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0D9B3" w14:textId="7E5CF233" w:rsidR="00D90CFF" w:rsidRPr="00F12EC6" w:rsidRDefault="00F12EC6" w:rsidP="00F12EC6">
      <w:pPr>
        <w:adjustRightInd w:val="0"/>
        <w:snapToGrid w:val="0"/>
        <w:spacing w:afterLines="50" w:after="180"/>
        <w:ind w:left="6" w:hanging="6"/>
        <w:jc w:val="center"/>
        <w:rPr>
          <w:rFonts w:hint="eastAsia"/>
          <w:sz w:val="12"/>
          <w:szCs w:val="12"/>
        </w:rPr>
      </w:pPr>
      <w:r w:rsidRPr="00F12EC6">
        <w:rPr>
          <w:rFonts w:ascii="Arial" w:eastAsia="Arial" w:hAnsi="Arial"/>
          <w:b/>
          <w:color w:val="000000"/>
          <w:sz w:val="36"/>
          <w:szCs w:val="12"/>
        </w:rPr>
        <w:t>阿美族的救命植物</w:t>
      </w:r>
    </w:p>
    <w:tbl>
      <w:tblPr>
        <w:tblW w:w="15026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3018"/>
        <w:gridCol w:w="2936"/>
        <w:gridCol w:w="3830"/>
        <w:gridCol w:w="2407"/>
      </w:tblGrid>
      <w:tr w:rsidR="00D90CFF" w:rsidRPr="00D90CFF" w14:paraId="2C65E570" w14:textId="77777777" w:rsidTr="00D90CFF">
        <w:trPr>
          <w:trHeight w:val="418"/>
        </w:trPr>
        <w:tc>
          <w:tcPr>
            <w:tcW w:w="709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012DB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0CFF">
              <w:rPr>
                <w:rFonts w:ascii="Times New Roman" w:hAnsi="Times New Roman" w:cs="Times New Roman"/>
                <w:b/>
                <w:bCs/>
              </w:rPr>
              <w:t>序號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0048C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0CFF">
              <w:rPr>
                <w:rFonts w:ascii="Times New Roman" w:hAnsi="Times New Roman" w:cs="Times New Roman"/>
                <w:b/>
                <w:bCs/>
              </w:rPr>
              <w:t>植物名稱</w:t>
            </w:r>
          </w:p>
        </w:tc>
        <w:tc>
          <w:tcPr>
            <w:tcW w:w="3018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B300C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0CFF">
              <w:rPr>
                <w:rFonts w:ascii="Times New Roman" w:hAnsi="Times New Roman" w:cs="Times New Roman"/>
                <w:b/>
                <w:bCs/>
              </w:rPr>
              <w:t>阿美語</w:t>
            </w:r>
          </w:p>
        </w:tc>
        <w:tc>
          <w:tcPr>
            <w:tcW w:w="2936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F1740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0CFF">
              <w:rPr>
                <w:rFonts w:ascii="Times New Roman" w:hAnsi="Times New Roman" w:cs="Times New Roman"/>
                <w:b/>
                <w:bCs/>
              </w:rPr>
              <w:t>食用方式</w:t>
            </w:r>
          </w:p>
        </w:tc>
        <w:tc>
          <w:tcPr>
            <w:tcW w:w="3830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B263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0CFF">
              <w:rPr>
                <w:rFonts w:ascii="Times New Roman" w:hAnsi="Times New Roman" w:cs="Times New Roman"/>
                <w:b/>
                <w:bCs/>
              </w:rPr>
              <w:t>能治療的疾病</w:t>
            </w:r>
          </w:p>
        </w:tc>
        <w:tc>
          <w:tcPr>
            <w:tcW w:w="2407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76C62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0CFF">
              <w:rPr>
                <w:rFonts w:ascii="Times New Roman" w:hAnsi="Times New Roman" w:cs="Times New Roman"/>
                <w:b/>
                <w:bCs/>
              </w:rPr>
              <w:t>注意事項</w:t>
            </w:r>
          </w:p>
        </w:tc>
      </w:tr>
      <w:tr w:rsidR="00D90CFF" w:rsidRPr="00D90CFF" w14:paraId="6ADCACD7" w14:textId="77777777" w:rsidTr="00D90CFF">
        <w:trPr>
          <w:trHeight w:val="7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FBA80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29EE9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紫背草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72564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0CFF">
              <w:rPr>
                <w:rFonts w:ascii="Times New Roman" w:hAnsi="Times New Roman" w:cs="Times New Roman"/>
              </w:rPr>
              <w:t>kaduawagy</w:t>
            </w:r>
            <w:proofErr w:type="spellEnd"/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23183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嫩莖葉可煮食或炒食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253AB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消炎、止血、火傷、消腫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0A23C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CFF" w:rsidRPr="00D90CFF" w14:paraId="723D5795" w14:textId="77777777" w:rsidTr="00D90CFF">
        <w:trPr>
          <w:trHeight w:val="7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F942A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3E400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兔兒草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EBE8D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0CFF">
              <w:rPr>
                <w:rFonts w:ascii="Times New Roman" w:hAnsi="Times New Roman" w:cs="Times New Roman"/>
              </w:rPr>
              <w:t>Samao</w:t>
            </w:r>
            <w:proofErr w:type="spellEnd"/>
            <w:r w:rsidRPr="00D90CFF">
              <w:rPr>
                <w:rFonts w:ascii="Times New Roman" w:hAnsi="Times New Roman" w:cs="Times New Roman"/>
              </w:rPr>
              <w:t>’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0E5F0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幼苗或嫩莖葉，可煮食或炒食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2034C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皮膚病、解熱、消炎、消化不良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57604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野外採摘時須注意是否有農藥汙染</w:t>
            </w:r>
          </w:p>
        </w:tc>
      </w:tr>
      <w:tr w:rsidR="00D90CFF" w:rsidRPr="00D90CFF" w14:paraId="4FEA13EB" w14:textId="77777777" w:rsidTr="00D90CFF">
        <w:trPr>
          <w:trHeight w:val="7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5F10E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D7EBB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咸豐草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37AD7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0CFF">
              <w:rPr>
                <w:rFonts w:ascii="Times New Roman" w:hAnsi="Times New Roman" w:cs="Times New Roman"/>
              </w:rPr>
              <w:t>karipodot</w:t>
            </w:r>
            <w:proofErr w:type="spellEnd"/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C58B4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嫩莖葉可炒食或煮湯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3DFFC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食用；感冒、咽喉腫痛</w:t>
            </w:r>
          </w:p>
          <w:p w14:paraId="15E4A449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搗敷：瘡傷、</w:t>
            </w:r>
            <w:r w:rsidRPr="00D90CFF">
              <w:rPr>
                <w:rFonts w:ascii="Times New Roman" w:hAnsi="Times New Roman" w:cs="Times New Roman"/>
              </w:rPr>
              <w:t xml:space="preserve"> </w:t>
            </w:r>
            <w:r w:rsidRPr="00D90CFF">
              <w:rPr>
                <w:rFonts w:ascii="Times New Roman" w:hAnsi="Times New Roman" w:cs="Times New Roman"/>
              </w:rPr>
              <w:t>消腫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40E8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CFF" w:rsidRPr="00D90CFF" w14:paraId="1CECCDB0" w14:textId="77777777" w:rsidTr="00D90CFF">
        <w:trPr>
          <w:trHeight w:val="7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B0027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1B394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昭和草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325AF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0CFF">
              <w:rPr>
                <w:rFonts w:ascii="Times New Roman" w:hAnsi="Times New Roman" w:cs="Times New Roman"/>
              </w:rPr>
              <w:t>pahaciway</w:t>
            </w:r>
            <w:proofErr w:type="spellEnd"/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97A26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全株可食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FD9E7" w14:textId="77777777" w:rsidR="00D90CFF" w:rsidRDefault="00D90CFF" w:rsidP="00D90CFF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高血壓、頭痛、便祕</w:t>
            </w:r>
          </w:p>
          <w:p w14:paraId="14D71B15" w14:textId="77777777" w:rsidR="00D90CFF" w:rsidRPr="00D90CFF" w:rsidRDefault="00D90CFF" w:rsidP="00D90CFF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搗敷：擦傷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6B5E5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從頂端嫩葉折斷</w:t>
            </w:r>
          </w:p>
        </w:tc>
      </w:tr>
      <w:tr w:rsidR="00D90CFF" w:rsidRPr="00D90CFF" w14:paraId="02026957" w14:textId="77777777" w:rsidTr="00D90CFF">
        <w:trPr>
          <w:trHeight w:val="7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B94F5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E4170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腎蕨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135A3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0CFF">
              <w:rPr>
                <w:rFonts w:ascii="Times New Roman" w:hAnsi="Times New Roman" w:cs="Times New Roman"/>
              </w:rPr>
              <w:t>Voto;l</w:t>
            </w:r>
            <w:proofErr w:type="spellEnd"/>
            <w:r w:rsidRPr="00D90CFF"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 w:rsidRPr="00D90CFF">
              <w:rPr>
                <w:rFonts w:ascii="Times New Roman" w:hAnsi="Times New Roman" w:cs="Times New Roman"/>
              </w:rPr>
              <w:t>edo</w:t>
            </w:r>
            <w:proofErr w:type="spellEnd"/>
            <w:r w:rsidRPr="00D90CFF">
              <w:rPr>
                <w:rFonts w:ascii="Times New Roman" w:hAnsi="Times New Roman" w:cs="Times New Roman"/>
              </w:rPr>
              <w:t>(</w:t>
            </w:r>
            <w:r w:rsidRPr="00D90CFF">
              <w:rPr>
                <w:rFonts w:ascii="Times New Roman" w:hAnsi="Times New Roman" w:cs="Times New Roman"/>
              </w:rPr>
              <w:t>老鼠的蛋</w:t>
            </w:r>
            <w:r w:rsidRPr="00D90C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380C9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地下球莖，需將絨毛洗淨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07F4E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消腫、解毒</w:t>
            </w:r>
          </w:p>
          <w:p w14:paraId="47109679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嫩葉搗敷：刀傷、消除脹痛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97034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CFF" w:rsidRPr="00D90CFF" w14:paraId="0EA557F5" w14:textId="77777777" w:rsidTr="00D90CFF">
        <w:trPr>
          <w:trHeight w:val="7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FD80B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FE2A1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林投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63A04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0CFF">
              <w:rPr>
                <w:rFonts w:ascii="Times New Roman" w:hAnsi="Times New Roman" w:cs="Times New Roman"/>
              </w:rPr>
              <w:t>Parigad</w:t>
            </w:r>
            <w:proofErr w:type="spellEnd"/>
            <w:r w:rsidRPr="00D90CFF"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 w:rsidRPr="00D90CFF">
              <w:rPr>
                <w:rFonts w:ascii="Times New Roman" w:hAnsi="Times New Roman" w:cs="Times New Roman"/>
              </w:rPr>
              <w:t>pancha</w:t>
            </w:r>
            <w:proofErr w:type="spellEnd"/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C8B49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成熟果實可生吃，嫩莖心可炒或煮食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85593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根用水煮食服用：腎水腫、肝炎</w:t>
            </w:r>
          </w:p>
          <w:p w14:paraId="5467AB03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林投心煮食服用：高血壓</w:t>
            </w:r>
          </w:p>
          <w:p w14:paraId="28187E4A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果實：中暑、降血糖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19B73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CFF" w:rsidRPr="00D90CFF" w14:paraId="2D6DB242" w14:textId="77777777" w:rsidTr="00D90CFF">
        <w:trPr>
          <w:trHeight w:val="7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C08EC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F4B68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五節芒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CB06A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0CFF">
              <w:rPr>
                <w:rFonts w:ascii="Times New Roman" w:hAnsi="Times New Roman" w:cs="Times New Roman"/>
              </w:rPr>
              <w:t>Hinapeloh</w:t>
            </w:r>
            <w:proofErr w:type="spellEnd"/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8D854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莖部嫩心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FF83E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根：咳嗽、小便不暢、高血壓</w:t>
            </w:r>
          </w:p>
          <w:p w14:paraId="69232163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莖：利尿、解毒、尿道炎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4BC05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CFF" w:rsidRPr="00D90CFF" w14:paraId="15D17AF1" w14:textId="77777777" w:rsidTr="00D90CFF">
        <w:trPr>
          <w:trHeight w:val="7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C486B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324C9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山棕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70CC8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0CFF">
              <w:rPr>
                <w:rFonts w:ascii="Times New Roman" w:hAnsi="Times New Roman" w:cs="Times New Roman"/>
              </w:rPr>
              <w:t>Validas</w:t>
            </w:r>
            <w:proofErr w:type="spellEnd"/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245B8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嫩新芽可煮食或炒食、果實可生食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9A7B7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嫩葉：止血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40BB2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CFF" w:rsidRPr="00D90CFF" w14:paraId="5E30B1D4" w14:textId="77777777" w:rsidTr="00D90CFF">
        <w:trPr>
          <w:trHeight w:val="7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629C6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D4994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刺莧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C7288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0CFF">
              <w:rPr>
                <w:rFonts w:ascii="Times New Roman" w:hAnsi="Times New Roman" w:cs="Times New Roman"/>
              </w:rPr>
              <w:t>Akaway</w:t>
            </w:r>
            <w:proofErr w:type="spellEnd"/>
            <w:r w:rsidRPr="00D90CFF"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 w:rsidRPr="00D90CFF">
              <w:rPr>
                <w:rFonts w:ascii="Times New Roman" w:hAnsi="Times New Roman" w:cs="Times New Roman"/>
              </w:rPr>
              <w:t>cihing</w:t>
            </w:r>
            <w:proofErr w:type="spellEnd"/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294FD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嫩心、嫩葉可煮食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A6FA0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外敷：毒蛇咬傷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90C10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CFF" w:rsidRPr="00D90CFF" w14:paraId="1AD6EA05" w14:textId="77777777" w:rsidTr="00D90CFF">
        <w:trPr>
          <w:trHeight w:val="7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0110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C7DA2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火炭母草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C79E2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Kuliya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C9843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嫩莖葉、果實可煮食</w:t>
            </w:r>
          </w:p>
          <w:p w14:paraId="2B6A0EEB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熟的果實可生吃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B1947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莖葉搗敷：指部腫毒、拔膿</w:t>
            </w:r>
          </w:p>
          <w:p w14:paraId="70956C57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  <w:r w:rsidRPr="00D90CFF">
              <w:rPr>
                <w:rFonts w:ascii="Times New Roman" w:hAnsi="Times New Roman" w:cs="Times New Roman"/>
              </w:rPr>
              <w:t>莖葉水煮的湯汁：眼睛消炎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A449C" w14:textId="77777777" w:rsidR="00D90CFF" w:rsidRPr="00D90CFF" w:rsidRDefault="00D90CFF" w:rsidP="006301B6">
            <w:pPr>
              <w:overflowPunct w:val="0"/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7475093" w14:textId="77777777" w:rsidR="00BF12E8" w:rsidRDefault="00D90CFF" w:rsidP="00BF12E8">
      <w:pPr>
        <w:overflowPunct w:val="0"/>
        <w:ind w:left="3" w:hanging="5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  <w:sectPr w:rsidR="00BF12E8" w:rsidSect="00D90CFF">
          <w:headerReference w:type="default" r:id="rId6"/>
          <w:footerReference w:type="default" r:id="rId7"/>
          <w:pgSz w:w="16838" w:h="11906" w:orient="landscape"/>
          <w:pgMar w:top="851" w:right="851" w:bottom="851" w:left="851" w:header="567" w:footer="454" w:gutter="0"/>
          <w:cols w:space="425"/>
          <w:docGrid w:type="lines" w:linePitch="360"/>
        </w:sectPr>
      </w:pPr>
      <w:r>
        <w:rPr>
          <w:rFonts w:ascii="Times New Roman" w:hAnsi="Times New Roman" w:cs="Times New Roman"/>
          <w:b/>
          <w:color w:val="000000"/>
          <w:sz w:val="52"/>
          <w:szCs w:val="52"/>
        </w:rPr>
        <w:br w:type="page"/>
      </w:r>
    </w:p>
    <w:p w14:paraId="40E8B74A" w14:textId="7FD2175D" w:rsidR="00D90CFF" w:rsidRDefault="00D90CFF" w:rsidP="00BF12E8">
      <w:pPr>
        <w:overflowPunct w:val="0"/>
        <w:ind w:left="3" w:hanging="5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>
        <w:rPr>
          <w:rFonts w:ascii="Times New Roman" w:hAnsi="Times New Roman" w:cs="Times New Roman"/>
          <w:b/>
          <w:color w:val="000000"/>
          <w:sz w:val="52"/>
          <w:szCs w:val="52"/>
        </w:rPr>
        <w:t>可治療疾病的野菜</w:t>
      </w:r>
    </w:p>
    <w:tbl>
      <w:tblPr>
        <w:tblW w:w="148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4"/>
        <w:gridCol w:w="4964"/>
        <w:gridCol w:w="4967"/>
      </w:tblGrid>
      <w:tr w:rsidR="00D90CFF" w:rsidRPr="00D90CFF" w14:paraId="3A521002" w14:textId="77777777" w:rsidTr="00D90CFF">
        <w:trPr>
          <w:trHeight w:val="2705"/>
          <w:jc w:val="center"/>
        </w:trPr>
        <w:tc>
          <w:tcPr>
            <w:tcW w:w="4964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B9C5" w14:textId="77777777" w:rsidR="00D90CFF" w:rsidRPr="00D90CFF" w:rsidRDefault="00D90CFF" w:rsidP="00D90CFF">
            <w:pPr>
              <w:overflowPunct w:val="0"/>
              <w:ind w:left="1" w:hanging="3"/>
              <w:jc w:val="center"/>
              <w:rPr>
                <w:rFonts w:ascii="新細明體" w:hAnsi="新細明體" w:cs="Times New Roman"/>
                <w:color w:val="000000"/>
                <w:szCs w:val="32"/>
              </w:rPr>
            </w:pPr>
            <w:r w:rsidRPr="00D90CFF">
              <w:rPr>
                <w:rFonts w:ascii="新細明體" w:hAnsi="新細明體" w:cs="Times New Roman"/>
                <w:color w:val="000000"/>
                <w:szCs w:val="32"/>
              </w:rPr>
              <w:t>野菜名稱</w:t>
            </w:r>
          </w:p>
        </w:tc>
        <w:tc>
          <w:tcPr>
            <w:tcW w:w="4964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A3D8" w14:textId="77777777" w:rsidR="00D90CFF" w:rsidRPr="00D90CFF" w:rsidRDefault="00D90CFF" w:rsidP="00D90CFF">
            <w:pPr>
              <w:overflowPunct w:val="0"/>
              <w:ind w:left="1" w:hanging="3"/>
              <w:jc w:val="center"/>
              <w:rPr>
                <w:rFonts w:ascii="新細明體" w:hAnsi="新細明體" w:cs="Times New Roman"/>
                <w:color w:val="000000"/>
                <w:szCs w:val="32"/>
              </w:rPr>
            </w:pPr>
            <w:r w:rsidRPr="00D90CFF">
              <w:rPr>
                <w:rFonts w:ascii="新細明體" w:hAnsi="新細明體" w:cs="Times New Roman"/>
                <w:color w:val="000000"/>
                <w:szCs w:val="32"/>
              </w:rPr>
              <w:t>可食用部位</w:t>
            </w:r>
          </w:p>
        </w:tc>
        <w:tc>
          <w:tcPr>
            <w:tcW w:w="4967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D50D0" w14:textId="77777777" w:rsidR="00D90CFF" w:rsidRPr="00D90CFF" w:rsidRDefault="00D90CFF" w:rsidP="00D90CFF">
            <w:pPr>
              <w:overflowPunct w:val="0"/>
              <w:ind w:left="1" w:hanging="3"/>
              <w:jc w:val="center"/>
              <w:rPr>
                <w:rFonts w:ascii="新細明體" w:hAnsi="新細明體" w:cs="Times New Roman"/>
                <w:color w:val="000000"/>
                <w:szCs w:val="32"/>
              </w:rPr>
            </w:pPr>
            <w:r w:rsidRPr="00D90CFF">
              <w:rPr>
                <w:rFonts w:ascii="新細明體" w:hAnsi="新細明體" w:cs="Times New Roman"/>
                <w:color w:val="000000"/>
                <w:szCs w:val="32"/>
              </w:rPr>
              <w:t>外觀特徵</w:t>
            </w:r>
          </w:p>
        </w:tc>
      </w:tr>
      <w:tr w:rsidR="00D90CFF" w:rsidRPr="00D90CFF" w14:paraId="6F1A8617" w14:textId="77777777" w:rsidTr="00D90CFF">
        <w:trPr>
          <w:trHeight w:val="3088"/>
          <w:jc w:val="center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CEB66" w14:textId="77777777" w:rsidR="00D90CFF" w:rsidRPr="00D90CFF" w:rsidRDefault="00D90CFF" w:rsidP="00D90CFF">
            <w:pPr>
              <w:overflowPunct w:val="0"/>
              <w:ind w:left="1" w:hanging="3"/>
              <w:jc w:val="center"/>
              <w:rPr>
                <w:rFonts w:ascii="新細明體" w:hAnsi="新細明體" w:cs="Times New Roman"/>
                <w:color w:val="000000"/>
                <w:szCs w:val="32"/>
              </w:rPr>
            </w:pPr>
            <w:r w:rsidRPr="00D90CFF">
              <w:rPr>
                <w:rFonts w:ascii="新細明體" w:hAnsi="新細明體" w:cs="Times New Roman"/>
                <w:color w:val="000000"/>
                <w:szCs w:val="32"/>
              </w:rPr>
              <w:t>阿美語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F9D9E" w14:textId="77777777" w:rsidR="00D90CFF" w:rsidRPr="00D90CFF" w:rsidRDefault="00D90CFF" w:rsidP="00D90CFF">
            <w:pPr>
              <w:overflowPunct w:val="0"/>
              <w:ind w:left="1" w:hanging="3"/>
              <w:jc w:val="center"/>
              <w:rPr>
                <w:rFonts w:ascii="新細明體" w:hAnsi="新細明體"/>
              </w:rPr>
            </w:pPr>
            <w:r w:rsidRPr="00D90CFF">
              <w:rPr>
                <w:rFonts w:ascii="新細明體" w:hAnsi="新細明體" w:cs="Times New Roman"/>
                <w:color w:val="000000"/>
                <w:szCs w:val="28"/>
              </w:rPr>
              <w:t>畫出野菜的外觀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E9017" w14:textId="77777777" w:rsidR="00D90CFF" w:rsidRPr="00D90CFF" w:rsidRDefault="00D90CFF" w:rsidP="00D90CFF">
            <w:pPr>
              <w:overflowPunct w:val="0"/>
              <w:ind w:left="1" w:hanging="3"/>
              <w:jc w:val="center"/>
              <w:rPr>
                <w:rFonts w:ascii="新細明體" w:hAnsi="新細明體" w:cs="Times New Roman"/>
                <w:color w:val="000000"/>
                <w:szCs w:val="32"/>
              </w:rPr>
            </w:pPr>
            <w:r w:rsidRPr="00D90CFF">
              <w:rPr>
                <w:rFonts w:ascii="新細明體" w:hAnsi="新細明體" w:cs="Times New Roman"/>
                <w:color w:val="000000"/>
                <w:szCs w:val="32"/>
              </w:rPr>
              <w:t>能治療的疾病</w:t>
            </w:r>
          </w:p>
        </w:tc>
      </w:tr>
      <w:tr w:rsidR="00D90CFF" w:rsidRPr="00D90CFF" w14:paraId="24142D8F" w14:textId="77777777" w:rsidTr="00D90CFF">
        <w:trPr>
          <w:trHeight w:val="3088"/>
          <w:jc w:val="center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701FC" w14:textId="77777777" w:rsidR="00D90CFF" w:rsidRPr="00D90CFF" w:rsidRDefault="00D90CFF" w:rsidP="00D90CFF">
            <w:pPr>
              <w:overflowPunct w:val="0"/>
              <w:ind w:left="1" w:hanging="3"/>
              <w:jc w:val="center"/>
              <w:rPr>
                <w:rFonts w:ascii="新細明體" w:hAnsi="新細明體" w:cs="Times New Roman"/>
                <w:color w:val="000000"/>
                <w:szCs w:val="32"/>
              </w:rPr>
            </w:pPr>
            <w:r w:rsidRPr="00D90CFF">
              <w:rPr>
                <w:rFonts w:ascii="新細明體" w:hAnsi="新細明體" w:cs="Times New Roman"/>
                <w:color w:val="000000"/>
                <w:szCs w:val="32"/>
              </w:rPr>
              <w:t>別稱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41476" w14:textId="77777777" w:rsidR="00D90CFF" w:rsidRPr="00D90CFF" w:rsidRDefault="00D90CFF" w:rsidP="00D90CFF">
            <w:pPr>
              <w:overflowPunct w:val="0"/>
              <w:ind w:left="1" w:hanging="3"/>
              <w:jc w:val="center"/>
              <w:rPr>
                <w:rFonts w:ascii="新細明體" w:hAnsi="新細明體" w:cs="Times New Roman"/>
                <w:color w:val="000000"/>
                <w:szCs w:val="32"/>
              </w:rPr>
            </w:pPr>
            <w:r w:rsidRPr="00D90CFF">
              <w:rPr>
                <w:rFonts w:ascii="新細明體" w:hAnsi="新細明體" w:cs="Times New Roman"/>
                <w:color w:val="000000"/>
                <w:szCs w:val="32"/>
              </w:rPr>
              <w:t>採集季節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1CCA2" w14:textId="77777777" w:rsidR="00D90CFF" w:rsidRPr="00D90CFF" w:rsidRDefault="00D90CFF" w:rsidP="00D90CFF">
            <w:pPr>
              <w:overflowPunct w:val="0"/>
              <w:ind w:left="1" w:hanging="3"/>
              <w:jc w:val="center"/>
              <w:rPr>
                <w:rFonts w:ascii="新細明體" w:hAnsi="新細明體" w:cs="Times New Roman"/>
                <w:color w:val="000000"/>
                <w:szCs w:val="32"/>
              </w:rPr>
            </w:pPr>
            <w:r w:rsidRPr="00D90CFF">
              <w:rPr>
                <w:rFonts w:ascii="新細明體" w:hAnsi="新細明體" w:cs="Times New Roman"/>
                <w:color w:val="000000"/>
                <w:szCs w:val="32"/>
              </w:rPr>
              <w:t>注意事項</w:t>
            </w:r>
          </w:p>
        </w:tc>
      </w:tr>
    </w:tbl>
    <w:p w14:paraId="35247E19" w14:textId="77777777" w:rsidR="00B336B2" w:rsidRDefault="00B336B2"/>
    <w:sectPr w:rsidR="00B336B2" w:rsidSect="00D90CFF">
      <w:headerReference w:type="default" r:id="rId8"/>
      <w:pgSz w:w="16838" w:h="11906" w:orient="landscape"/>
      <w:pgMar w:top="851" w:right="851" w:bottom="851" w:left="85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DA77A" w14:textId="77777777" w:rsidR="0005591D" w:rsidRDefault="0005591D" w:rsidP="00D90CFF">
      <w:r>
        <w:separator/>
      </w:r>
    </w:p>
  </w:endnote>
  <w:endnote w:type="continuationSeparator" w:id="0">
    <w:p w14:paraId="247ED6FA" w14:textId="77777777" w:rsidR="0005591D" w:rsidRDefault="0005591D" w:rsidP="00D9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8DC7D" w14:textId="77777777" w:rsidR="0081470F" w:rsidRDefault="0081470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F94E1" w14:textId="77777777" w:rsidR="0005591D" w:rsidRDefault="0005591D" w:rsidP="00D90CFF">
      <w:r>
        <w:separator/>
      </w:r>
    </w:p>
  </w:footnote>
  <w:footnote w:type="continuationSeparator" w:id="0">
    <w:p w14:paraId="487F640A" w14:textId="77777777" w:rsidR="0005591D" w:rsidRDefault="0005591D" w:rsidP="00D90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9CACD" w14:textId="0E762C6B" w:rsidR="00D174B0" w:rsidRPr="002577C2" w:rsidRDefault="009B00D1" w:rsidP="002577C2">
    <w:pPr>
      <w:pStyle w:val="a5"/>
      <w:rPr>
        <w:rFonts w:hint="eastAsia"/>
        <w:sz w:val="32"/>
        <w:szCs w:val="32"/>
      </w:rPr>
    </w:pPr>
    <w:r w:rsidRPr="002577C2">
      <w:rPr>
        <w:rFonts w:ascii="Times New Roman" w:hAnsi="Times New Roman" w:cs="Times New Roman" w:hint="eastAsia"/>
        <w:bCs/>
        <w:color w:val="000000"/>
        <w:sz w:val="32"/>
        <w:szCs w:val="32"/>
        <w:shd w:val="clear" w:color="auto" w:fill="FFFFFF"/>
      </w:rPr>
      <w:t>學習單：示例二附件</w:t>
    </w:r>
    <w:r w:rsidR="002577C2" w:rsidRPr="002577C2">
      <w:rPr>
        <w:rFonts w:ascii="Times New Roman" w:hAnsi="Times New Roman" w:cs="Times New Roman" w:hint="eastAsia"/>
        <w:color w:val="000000"/>
        <w:sz w:val="32"/>
        <w:szCs w:val="32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9E825" w14:textId="7C0F6099" w:rsidR="0081470F" w:rsidRPr="0081470F" w:rsidRDefault="0081470F" w:rsidP="002577C2">
    <w:pPr>
      <w:pStyle w:val="a5"/>
      <w:rPr>
        <w:rFonts w:hint="eastAsia"/>
        <w:sz w:val="28"/>
        <w:szCs w:val="28"/>
      </w:rPr>
    </w:pPr>
    <w:r w:rsidRPr="002577C2">
      <w:rPr>
        <w:rFonts w:ascii="Times New Roman" w:hAnsi="Times New Roman" w:cs="Times New Roman" w:hint="eastAsia"/>
        <w:bCs/>
        <w:color w:val="000000"/>
        <w:sz w:val="32"/>
        <w:szCs w:val="32"/>
        <w:shd w:val="clear" w:color="auto" w:fill="FFFFFF"/>
      </w:rPr>
      <w:t>學習單：示例二附件</w:t>
    </w:r>
    <w:r w:rsidRPr="0081470F">
      <w:rPr>
        <w:rFonts w:ascii="Times New Roman" w:hAnsi="Times New Roman" w:cs="Times New Roman"/>
        <w:sz w:val="32"/>
        <w:szCs w:val="3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FF"/>
    <w:rsid w:val="0005591D"/>
    <w:rsid w:val="002577C2"/>
    <w:rsid w:val="0081470F"/>
    <w:rsid w:val="00907749"/>
    <w:rsid w:val="009A3B06"/>
    <w:rsid w:val="009B00D1"/>
    <w:rsid w:val="009D3461"/>
    <w:rsid w:val="00B336B2"/>
    <w:rsid w:val="00BF12E8"/>
    <w:rsid w:val="00D174B0"/>
    <w:rsid w:val="00D90CFF"/>
    <w:rsid w:val="00EF2AF9"/>
    <w:rsid w:val="00F12EC6"/>
    <w:rsid w:val="00F92D18"/>
    <w:rsid w:val="00FA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02245"/>
  <w15:chartTrackingRefBased/>
  <w15:docId w15:val="{7872A892-5BDF-49CE-BFAD-B495A656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90CFF"/>
    <w:pPr>
      <w:widowControl w:val="0"/>
      <w:suppressAutoHyphens/>
      <w:autoSpaceDN w:val="0"/>
      <w:textAlignment w:val="baseline"/>
    </w:pPr>
    <w:rPr>
      <w:rFonts w:ascii="Calibri" w:eastAsia="新細明體" w:hAnsi="Calibri" w:cs="Arial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90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D90CFF"/>
    <w:rPr>
      <w:rFonts w:ascii="Calibri" w:eastAsia="新細明體" w:hAnsi="Calibri" w:cs="Arial"/>
      <w:kern w:val="3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90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0CFF"/>
    <w:rPr>
      <w:rFonts w:ascii="Calibri" w:eastAsia="新細明體" w:hAnsi="Calibri" w:cs="Arial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余奕德</cp:lastModifiedBy>
  <cp:revision>11</cp:revision>
  <dcterms:created xsi:type="dcterms:W3CDTF">2025-06-16T06:42:00Z</dcterms:created>
  <dcterms:modified xsi:type="dcterms:W3CDTF">2025-08-20T02:43:00Z</dcterms:modified>
</cp:coreProperties>
</file>