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F901" w14:textId="295D7C30" w:rsidR="00F7241F" w:rsidRPr="00384583" w:rsidRDefault="005B02CD" w:rsidP="000124E2">
      <w:pPr>
        <w:jc w:val="center"/>
        <w:rPr>
          <w:rFonts w:ascii="Times New Roman" w:eastAsia="標楷體" w:hAnsi="Times New Roman"/>
          <w:b/>
          <w:sz w:val="32"/>
          <w:szCs w:val="32"/>
        </w:rPr>
      </w:pPr>
      <w:bookmarkStart w:id="0" w:name="_Hlk25332858"/>
      <w:r w:rsidRPr="00384583">
        <w:rPr>
          <w:rFonts w:ascii="Times New Roman" w:eastAsia="標楷體" w:hAnsi="Times New Roman" w:hint="eastAsia"/>
          <w:b/>
          <w:sz w:val="32"/>
          <w:szCs w:val="32"/>
        </w:rPr>
        <w:t>教育部補助</w:t>
      </w:r>
      <w:r w:rsidR="000124E2" w:rsidRPr="00384583">
        <w:rPr>
          <w:rFonts w:ascii="Times New Roman" w:eastAsia="標楷體" w:hAnsi="Times New Roman" w:hint="eastAsia"/>
          <w:b/>
          <w:sz w:val="32"/>
          <w:szCs w:val="32"/>
        </w:rPr>
        <w:t>「直轄市及縣（市）辦理防災教育計畫」暨</w:t>
      </w:r>
      <w:r w:rsidR="00482270">
        <w:rPr>
          <w:rFonts w:ascii="Times New Roman" w:eastAsia="標楷體" w:hAnsi="Times New Roman"/>
          <w:b/>
          <w:sz w:val="32"/>
          <w:szCs w:val="32"/>
        </w:rPr>
        <w:br/>
      </w:r>
      <w:r w:rsidR="000124E2" w:rsidRPr="00384583">
        <w:rPr>
          <w:rFonts w:ascii="Times New Roman" w:eastAsia="標楷體" w:hAnsi="Times New Roman" w:hint="eastAsia"/>
          <w:b/>
          <w:sz w:val="32"/>
          <w:szCs w:val="32"/>
        </w:rPr>
        <w:t>「高級中等以下學校防災校園建置計畫」</w:t>
      </w:r>
    </w:p>
    <w:p w14:paraId="332368FD" w14:textId="254840F3" w:rsidR="000124E2" w:rsidRPr="00384583" w:rsidRDefault="00633232" w:rsidP="000124E2">
      <w:pPr>
        <w:jc w:val="center"/>
        <w:rPr>
          <w:rFonts w:ascii="Times New Roman" w:eastAsia="標楷體" w:hAnsi="Times New Roman"/>
          <w:b/>
          <w:sz w:val="36"/>
          <w:szCs w:val="36"/>
          <w:u w:val="single"/>
        </w:rPr>
      </w:pPr>
      <w:proofErr w:type="gramStart"/>
      <w:r>
        <w:rPr>
          <w:rFonts w:ascii="Times New Roman" w:eastAsia="標楷體" w:hAnsi="Times New Roman" w:hint="eastAsia"/>
          <w:b/>
          <w:sz w:val="32"/>
          <w:szCs w:val="32"/>
          <w:u w:val="single"/>
        </w:rPr>
        <w:t>113</w:t>
      </w:r>
      <w:proofErr w:type="gramEnd"/>
      <w:r>
        <w:rPr>
          <w:rFonts w:ascii="Times New Roman" w:eastAsia="標楷體" w:hAnsi="Times New Roman" w:hint="eastAsia"/>
          <w:b/>
          <w:sz w:val="32"/>
          <w:szCs w:val="32"/>
          <w:u w:val="single"/>
        </w:rPr>
        <w:t>年度</w:t>
      </w:r>
      <w:bookmarkEnd w:id="0"/>
      <w:r w:rsidR="00C77104" w:rsidRPr="00C77104">
        <w:rPr>
          <w:rFonts w:ascii="Times New Roman" w:eastAsia="標楷體" w:hAnsi="Times New Roman" w:hint="eastAsia"/>
          <w:b/>
          <w:sz w:val="32"/>
          <w:szCs w:val="32"/>
          <w:u w:val="single"/>
        </w:rPr>
        <w:t>績優縣市、學校及有功人員</w:t>
      </w:r>
      <w:r w:rsidR="00E5104E" w:rsidRPr="00384583">
        <w:rPr>
          <w:rFonts w:ascii="Times New Roman" w:eastAsia="標楷體" w:hAnsi="Times New Roman" w:hint="eastAsia"/>
          <w:b/>
          <w:sz w:val="32"/>
          <w:szCs w:val="32"/>
          <w:u w:val="single"/>
        </w:rPr>
        <w:t>評選</w:t>
      </w:r>
      <w:r w:rsidR="00D93B54">
        <w:rPr>
          <w:rFonts w:ascii="Times New Roman" w:eastAsia="標楷體" w:hAnsi="Times New Roman" w:hint="eastAsia"/>
          <w:b/>
          <w:sz w:val="32"/>
          <w:szCs w:val="32"/>
          <w:u w:val="single"/>
        </w:rPr>
        <w:t>說明</w:t>
      </w:r>
    </w:p>
    <w:p w14:paraId="6F96FC8C" w14:textId="4DA3DA41" w:rsidR="00566CB6" w:rsidRPr="00384583" w:rsidRDefault="00566CB6" w:rsidP="00163003">
      <w:pPr>
        <w:pStyle w:val="10"/>
        <w:numPr>
          <w:ilvl w:val="0"/>
          <w:numId w:val="6"/>
        </w:numPr>
        <w:spacing w:before="180" w:after="180"/>
      </w:pPr>
      <w:r w:rsidRPr="00384583">
        <w:rPr>
          <w:rFonts w:hint="eastAsia"/>
        </w:rPr>
        <w:t>緣起</w:t>
      </w:r>
      <w:r w:rsidR="00B6682E" w:rsidRPr="00384583">
        <w:rPr>
          <w:rFonts w:hint="eastAsia"/>
        </w:rPr>
        <w:t>及目的</w:t>
      </w:r>
    </w:p>
    <w:p w14:paraId="233728DF" w14:textId="0F164012" w:rsidR="00566CB6" w:rsidRPr="00384583" w:rsidRDefault="00A90392" w:rsidP="006745CA">
      <w:pPr>
        <w:snapToGrid w:val="0"/>
        <w:spacing w:beforeLines="50" w:before="180" w:afterLines="50" w:after="180"/>
        <w:ind w:leftChars="200" w:left="480" w:firstLineChars="200" w:firstLine="480"/>
        <w:jc w:val="both"/>
        <w:rPr>
          <w:rFonts w:ascii="Times New Roman" w:eastAsia="標楷體" w:hAnsi="Times New Roman"/>
          <w:szCs w:val="24"/>
        </w:rPr>
      </w:pPr>
      <w:r w:rsidRPr="00A90392">
        <w:rPr>
          <w:rFonts w:ascii="Times New Roman" w:eastAsia="標楷體" w:hAnsi="Times New Roman" w:hint="eastAsia"/>
          <w:szCs w:val="24"/>
        </w:rPr>
        <w:t>教育部</w:t>
      </w:r>
      <w:r w:rsidRPr="00384583">
        <w:rPr>
          <w:rFonts w:ascii="Times New Roman" w:eastAsia="標楷體" w:hAnsi="Times New Roman" w:hint="eastAsia"/>
          <w:szCs w:val="24"/>
        </w:rPr>
        <w:t>（以下簡稱本部）</w:t>
      </w:r>
      <w:r w:rsidRPr="00A90392">
        <w:rPr>
          <w:rFonts w:ascii="Times New Roman" w:eastAsia="標楷體" w:hAnsi="Times New Roman" w:hint="eastAsia"/>
          <w:szCs w:val="24"/>
        </w:rPr>
        <w:t>自民國</w:t>
      </w:r>
      <w:r w:rsidRPr="00A90392">
        <w:rPr>
          <w:rFonts w:ascii="Times New Roman" w:eastAsia="標楷體" w:hAnsi="Times New Roman" w:hint="eastAsia"/>
          <w:szCs w:val="24"/>
        </w:rPr>
        <w:t>92</w:t>
      </w:r>
      <w:r w:rsidRPr="00A90392">
        <w:rPr>
          <w:rFonts w:ascii="Times New Roman" w:eastAsia="標楷體" w:hAnsi="Times New Roman" w:hint="eastAsia"/>
          <w:szCs w:val="24"/>
        </w:rPr>
        <w:t>年開始</w:t>
      </w:r>
      <w:r w:rsidR="00CF020F">
        <w:rPr>
          <w:rFonts w:ascii="Times New Roman" w:eastAsia="標楷體" w:hAnsi="Times New Roman" w:hint="eastAsia"/>
          <w:szCs w:val="24"/>
        </w:rPr>
        <w:t>輔導</w:t>
      </w:r>
      <w:r w:rsidR="00CF020F" w:rsidRPr="00CF020F">
        <w:rPr>
          <w:rFonts w:ascii="Times New Roman" w:eastAsia="標楷體" w:hAnsi="Times New Roman"/>
          <w:szCs w:val="24"/>
        </w:rPr>
        <w:t>直轄市及縣（市）政府（以下簡稱縣市）辦理防災教育相關工作、強化轄屬各級學校校園防災教育及校園災害管理工作，並將歷年防災教育相關研發成果落實於校園</w:t>
      </w:r>
      <w:r w:rsidRPr="00A90392">
        <w:rPr>
          <w:rFonts w:ascii="Times New Roman" w:eastAsia="標楷體" w:hAnsi="Times New Roman" w:hint="eastAsia"/>
          <w:szCs w:val="24"/>
        </w:rPr>
        <w:t>。同時，為</w:t>
      </w:r>
      <w:r w:rsidR="00566CB6" w:rsidRPr="00384583">
        <w:rPr>
          <w:rFonts w:ascii="Times New Roman" w:eastAsia="標楷體" w:hAnsi="Times New Roman" w:hint="eastAsia"/>
          <w:szCs w:val="24"/>
        </w:rPr>
        <w:t>鼓勵各</w:t>
      </w:r>
      <w:r w:rsidR="00CF020F">
        <w:rPr>
          <w:rFonts w:ascii="Times New Roman" w:eastAsia="標楷體" w:hAnsi="Times New Roman" w:hint="eastAsia"/>
          <w:szCs w:val="24"/>
        </w:rPr>
        <w:t>縣市及各</w:t>
      </w:r>
      <w:r w:rsidR="00566CB6" w:rsidRPr="00384583">
        <w:rPr>
          <w:rFonts w:ascii="Times New Roman" w:eastAsia="標楷體" w:hAnsi="Times New Roman" w:hint="eastAsia"/>
          <w:szCs w:val="24"/>
        </w:rPr>
        <w:t>級學校重視校園環境安全及防災教育，</w:t>
      </w:r>
      <w:r w:rsidR="00B6682E" w:rsidRPr="00384583">
        <w:rPr>
          <w:rFonts w:ascii="Times New Roman" w:eastAsia="標楷體" w:hAnsi="Times New Roman" w:hint="eastAsia"/>
          <w:szCs w:val="24"/>
        </w:rPr>
        <w:t>擬藉由</w:t>
      </w:r>
      <w:proofErr w:type="gramStart"/>
      <w:r w:rsidR="00D11541">
        <w:rPr>
          <w:rFonts w:ascii="Times New Roman" w:eastAsia="標楷體" w:hAnsi="Times New Roman" w:hint="eastAsia"/>
          <w:szCs w:val="24"/>
        </w:rPr>
        <w:t>113</w:t>
      </w:r>
      <w:proofErr w:type="gramEnd"/>
      <w:r w:rsidR="00D11541">
        <w:rPr>
          <w:rFonts w:ascii="Times New Roman" w:eastAsia="標楷體" w:hAnsi="Times New Roman" w:hint="eastAsia"/>
          <w:szCs w:val="24"/>
        </w:rPr>
        <w:t>年度</w:t>
      </w:r>
      <w:r w:rsidR="00566CB6" w:rsidRPr="00384583">
        <w:rPr>
          <w:rFonts w:ascii="Times New Roman" w:eastAsia="標楷體" w:hAnsi="Times New Roman" w:hint="eastAsia"/>
          <w:szCs w:val="24"/>
        </w:rPr>
        <w:t>防災校園評選</w:t>
      </w:r>
      <w:r w:rsidR="00B6682E" w:rsidRPr="00384583">
        <w:rPr>
          <w:rFonts w:ascii="Times New Roman" w:eastAsia="標楷體" w:hAnsi="Times New Roman" w:hint="eastAsia"/>
          <w:szCs w:val="24"/>
        </w:rPr>
        <w:t>活動</w:t>
      </w:r>
      <w:r w:rsidR="00566CB6" w:rsidRPr="00384583">
        <w:rPr>
          <w:rFonts w:ascii="Times New Roman" w:eastAsia="標楷體" w:hAnsi="Times New Roman" w:hint="eastAsia"/>
          <w:szCs w:val="24"/>
        </w:rPr>
        <w:t>選拔</w:t>
      </w:r>
      <w:r w:rsidR="00B6682E" w:rsidRPr="00384583">
        <w:rPr>
          <w:rFonts w:ascii="Times New Roman" w:eastAsia="標楷體" w:hAnsi="Times New Roman" w:hint="eastAsia"/>
          <w:szCs w:val="24"/>
        </w:rPr>
        <w:t>積極投入</w:t>
      </w:r>
      <w:r w:rsidR="00566CB6" w:rsidRPr="00384583">
        <w:rPr>
          <w:rFonts w:ascii="Times New Roman" w:eastAsia="標楷體" w:hAnsi="Times New Roman" w:hint="eastAsia"/>
          <w:szCs w:val="24"/>
        </w:rPr>
        <w:t>參與</w:t>
      </w:r>
      <w:r w:rsidR="00B6682E" w:rsidRPr="00384583">
        <w:rPr>
          <w:rFonts w:ascii="Times New Roman" w:eastAsia="標楷體" w:hAnsi="Times New Roman" w:hint="eastAsia"/>
          <w:szCs w:val="24"/>
        </w:rPr>
        <w:t>之優秀</w:t>
      </w:r>
      <w:r w:rsidR="00566CB6" w:rsidRPr="00384583">
        <w:rPr>
          <w:rFonts w:ascii="Times New Roman" w:eastAsia="標楷體" w:hAnsi="Times New Roman" w:hint="eastAsia"/>
          <w:szCs w:val="24"/>
        </w:rPr>
        <w:t>縣市及學校，提升全體國民防災素養</w:t>
      </w:r>
      <w:r w:rsidR="00CF020F">
        <w:rPr>
          <w:rFonts w:ascii="Times New Roman" w:eastAsia="標楷體" w:hAnsi="Times New Roman" w:hint="eastAsia"/>
          <w:szCs w:val="24"/>
        </w:rPr>
        <w:t>，及</w:t>
      </w:r>
      <w:r w:rsidR="00CF020F" w:rsidRPr="00CF020F">
        <w:rPr>
          <w:rFonts w:ascii="Times New Roman" w:eastAsia="標楷體" w:hAnsi="Times New Roman"/>
          <w:szCs w:val="24"/>
        </w:rPr>
        <w:t>師生防災素養及學校災害防救能力</w:t>
      </w:r>
      <w:r w:rsidR="00566CB6" w:rsidRPr="00384583">
        <w:rPr>
          <w:rFonts w:ascii="Times New Roman" w:eastAsia="標楷體" w:hAnsi="Times New Roman" w:hint="eastAsia"/>
          <w:szCs w:val="24"/>
        </w:rPr>
        <w:t>。</w:t>
      </w:r>
    </w:p>
    <w:p w14:paraId="707F92A4" w14:textId="0D8C52B5" w:rsidR="00E93D41" w:rsidRPr="00384583" w:rsidRDefault="00E93D41" w:rsidP="00163003">
      <w:pPr>
        <w:pStyle w:val="10"/>
        <w:numPr>
          <w:ilvl w:val="0"/>
          <w:numId w:val="6"/>
        </w:numPr>
        <w:spacing w:before="180" w:after="180"/>
      </w:pPr>
      <w:r w:rsidRPr="00384583">
        <w:t>依據</w:t>
      </w:r>
    </w:p>
    <w:p w14:paraId="267FC0D3" w14:textId="12B1AE88" w:rsidR="00A90392" w:rsidRDefault="00A90392" w:rsidP="009F36F3">
      <w:pPr>
        <w:pStyle w:val="a0"/>
        <w:numPr>
          <w:ilvl w:val="0"/>
          <w:numId w:val="34"/>
        </w:numPr>
        <w:snapToGrid w:val="0"/>
        <w:spacing w:beforeLines="50" w:before="180" w:afterLines="50" w:after="180"/>
        <w:ind w:leftChars="0"/>
        <w:jc w:val="both"/>
        <w:rPr>
          <w:rFonts w:ascii="Times New Roman" w:eastAsia="標楷體" w:hAnsi="Times New Roman"/>
          <w:szCs w:val="24"/>
        </w:rPr>
      </w:pPr>
      <w:r>
        <w:rPr>
          <w:rFonts w:ascii="Times New Roman" w:eastAsia="標楷體" w:hAnsi="Times New Roman" w:hint="eastAsia"/>
          <w:szCs w:val="24"/>
        </w:rPr>
        <w:t>災害防救法</w:t>
      </w:r>
      <w:r w:rsidR="007514FD">
        <w:rPr>
          <w:rFonts w:ascii="Times New Roman" w:eastAsia="標楷體" w:hAnsi="Times New Roman" w:hint="eastAsia"/>
          <w:szCs w:val="24"/>
        </w:rPr>
        <w:t>。</w:t>
      </w:r>
    </w:p>
    <w:p w14:paraId="380693D8" w14:textId="14D0BA17" w:rsidR="009F36F3" w:rsidRPr="00384583" w:rsidRDefault="00845A6A" w:rsidP="009F36F3">
      <w:pPr>
        <w:pStyle w:val="a0"/>
        <w:numPr>
          <w:ilvl w:val="0"/>
          <w:numId w:val="34"/>
        </w:numPr>
        <w:snapToGrid w:val="0"/>
        <w:spacing w:beforeLines="50" w:before="180" w:afterLines="50" w:after="180"/>
        <w:ind w:leftChars="0"/>
        <w:jc w:val="both"/>
        <w:rPr>
          <w:rFonts w:ascii="Times New Roman" w:eastAsia="標楷體" w:hAnsi="Times New Roman"/>
          <w:szCs w:val="24"/>
        </w:rPr>
      </w:pPr>
      <w:r w:rsidRPr="00384583">
        <w:rPr>
          <w:rFonts w:ascii="Times New Roman" w:eastAsia="標楷體" w:hAnsi="Times New Roman" w:hint="eastAsia"/>
          <w:szCs w:val="24"/>
        </w:rPr>
        <w:t>本</w:t>
      </w:r>
      <w:r w:rsidR="009F36F3" w:rsidRPr="00384583">
        <w:rPr>
          <w:rFonts w:ascii="Times New Roman" w:eastAsia="標楷體" w:hAnsi="Times New Roman" w:hint="eastAsia"/>
          <w:szCs w:val="24"/>
        </w:rPr>
        <w:t>部補助辦理</w:t>
      </w:r>
      <w:proofErr w:type="gramStart"/>
      <w:r w:rsidR="009F36F3" w:rsidRPr="00384583">
        <w:rPr>
          <w:rFonts w:ascii="Times New Roman" w:eastAsia="標楷體" w:hAnsi="Times New Roman" w:hint="eastAsia"/>
          <w:szCs w:val="24"/>
        </w:rPr>
        <w:t>防減災及</w:t>
      </w:r>
      <w:proofErr w:type="gramEnd"/>
      <w:r w:rsidR="009F36F3" w:rsidRPr="00384583">
        <w:rPr>
          <w:rFonts w:ascii="Times New Roman" w:eastAsia="標楷體" w:hAnsi="Times New Roman" w:hint="eastAsia"/>
          <w:szCs w:val="24"/>
        </w:rPr>
        <w:t>氣候變遷調適教育計畫要點。</w:t>
      </w:r>
    </w:p>
    <w:p w14:paraId="69298A86" w14:textId="0F9D91A4" w:rsidR="001F7057" w:rsidRDefault="00845A6A" w:rsidP="009F36F3">
      <w:pPr>
        <w:pStyle w:val="a0"/>
        <w:numPr>
          <w:ilvl w:val="0"/>
          <w:numId w:val="34"/>
        </w:numPr>
        <w:snapToGrid w:val="0"/>
        <w:spacing w:beforeLines="50" w:before="180" w:afterLines="50" w:after="180"/>
        <w:ind w:leftChars="0"/>
        <w:jc w:val="both"/>
        <w:rPr>
          <w:rFonts w:ascii="Times New Roman" w:eastAsia="標楷體" w:hAnsi="Times New Roman"/>
          <w:szCs w:val="24"/>
        </w:rPr>
      </w:pPr>
      <w:r w:rsidRPr="00384583">
        <w:rPr>
          <w:rFonts w:ascii="Times New Roman" w:eastAsia="標楷體" w:hAnsi="Times New Roman" w:hint="eastAsia"/>
          <w:szCs w:val="24"/>
        </w:rPr>
        <w:t>本</w:t>
      </w:r>
      <w:r w:rsidR="000124E2" w:rsidRPr="00384583">
        <w:rPr>
          <w:rFonts w:ascii="Times New Roman" w:eastAsia="標楷體" w:hAnsi="Times New Roman" w:hint="eastAsia"/>
          <w:szCs w:val="24"/>
        </w:rPr>
        <w:t>部補助「直轄市及縣（市）政府辦理防災教育計畫」暨「高級中等以下學校防災校園建置計畫」作業說明</w:t>
      </w:r>
      <w:r w:rsidR="008F5E4A" w:rsidRPr="00384583">
        <w:rPr>
          <w:rFonts w:ascii="Times New Roman" w:eastAsia="標楷體" w:hAnsi="Times New Roman" w:hint="eastAsia"/>
          <w:szCs w:val="24"/>
        </w:rPr>
        <w:t>。</w:t>
      </w:r>
    </w:p>
    <w:p w14:paraId="6009E053" w14:textId="0B258FEE" w:rsidR="00E93D41" w:rsidRPr="00384583" w:rsidRDefault="00E93D41" w:rsidP="00163003">
      <w:pPr>
        <w:pStyle w:val="10"/>
        <w:numPr>
          <w:ilvl w:val="0"/>
          <w:numId w:val="6"/>
        </w:numPr>
        <w:spacing w:before="180" w:after="180"/>
      </w:pPr>
      <w:r w:rsidRPr="00384583">
        <w:t>評選對象</w:t>
      </w:r>
    </w:p>
    <w:p w14:paraId="75EFC14B" w14:textId="14D10100" w:rsidR="00E93D41" w:rsidRPr="00384583" w:rsidRDefault="004D5489" w:rsidP="006745CA">
      <w:pPr>
        <w:snapToGrid w:val="0"/>
        <w:spacing w:beforeLines="50" w:before="180" w:afterLines="50" w:after="180"/>
        <w:ind w:leftChars="200" w:left="480" w:firstLineChars="200" w:firstLine="480"/>
        <w:jc w:val="both"/>
        <w:rPr>
          <w:rFonts w:ascii="Times New Roman" w:eastAsia="標楷體" w:hAnsi="Times New Roman"/>
          <w:szCs w:val="24"/>
        </w:rPr>
      </w:pPr>
      <w:r w:rsidRPr="00384583">
        <w:rPr>
          <w:rFonts w:ascii="Times New Roman" w:eastAsia="標楷體" w:hAnsi="Times New Roman" w:hint="eastAsia"/>
          <w:szCs w:val="24"/>
        </w:rPr>
        <w:t>受</w:t>
      </w:r>
      <w:r w:rsidR="00845A6A" w:rsidRPr="00384583">
        <w:rPr>
          <w:rFonts w:ascii="Times New Roman" w:eastAsia="標楷體" w:hAnsi="Times New Roman" w:hint="eastAsia"/>
          <w:szCs w:val="24"/>
        </w:rPr>
        <w:t>本</w:t>
      </w:r>
      <w:r w:rsidR="000124E2" w:rsidRPr="00384583">
        <w:rPr>
          <w:rFonts w:ascii="Times New Roman" w:eastAsia="標楷體" w:hAnsi="Times New Roman" w:hint="eastAsia"/>
          <w:szCs w:val="24"/>
        </w:rPr>
        <w:t>部補助</w:t>
      </w:r>
      <w:proofErr w:type="gramStart"/>
      <w:r w:rsidR="00C432E7" w:rsidRPr="00CF723E">
        <w:rPr>
          <w:rFonts w:ascii="Times New Roman" w:eastAsia="標楷體" w:hAnsi="Times New Roman" w:hint="eastAsia"/>
          <w:color w:val="FF0000"/>
          <w:szCs w:val="24"/>
        </w:rPr>
        <w:t>1</w:t>
      </w:r>
      <w:r w:rsidR="00BC3762" w:rsidRPr="00CF723E">
        <w:rPr>
          <w:rFonts w:ascii="Times New Roman" w:eastAsia="標楷體" w:hAnsi="Times New Roman" w:hint="eastAsia"/>
          <w:color w:val="FF0000"/>
          <w:szCs w:val="24"/>
        </w:rPr>
        <w:t>1</w:t>
      </w:r>
      <w:r w:rsidR="00CF723E" w:rsidRPr="00CF723E">
        <w:rPr>
          <w:rFonts w:ascii="Times New Roman" w:eastAsia="標楷體" w:hAnsi="Times New Roman" w:hint="eastAsia"/>
          <w:color w:val="FF0000"/>
          <w:szCs w:val="24"/>
        </w:rPr>
        <w:t>3</w:t>
      </w:r>
      <w:proofErr w:type="gramEnd"/>
      <w:r w:rsidRPr="00384583">
        <w:rPr>
          <w:rFonts w:ascii="Times New Roman" w:eastAsia="標楷體" w:hAnsi="Times New Roman" w:hint="eastAsia"/>
          <w:szCs w:val="24"/>
        </w:rPr>
        <w:t>年度</w:t>
      </w:r>
      <w:r w:rsidR="000124E2" w:rsidRPr="00384583">
        <w:rPr>
          <w:rFonts w:ascii="Times New Roman" w:eastAsia="標楷體" w:hAnsi="Times New Roman" w:hint="eastAsia"/>
          <w:szCs w:val="24"/>
        </w:rPr>
        <w:t>「直轄市及縣（市）政府辦理防災教育計畫」暨「高級中等以下學校防災校園建置計畫」</w:t>
      </w:r>
      <w:r w:rsidR="00E93D41" w:rsidRPr="00384583">
        <w:rPr>
          <w:rFonts w:ascii="Times New Roman" w:eastAsia="標楷體" w:hAnsi="Times New Roman"/>
          <w:szCs w:val="24"/>
        </w:rPr>
        <w:t>之</w:t>
      </w:r>
      <w:r w:rsidR="000124E2" w:rsidRPr="00384583">
        <w:rPr>
          <w:rFonts w:ascii="Times New Roman" w:eastAsia="標楷體" w:hAnsi="Times New Roman" w:hint="eastAsia"/>
          <w:szCs w:val="24"/>
        </w:rPr>
        <w:t>直轄市及</w:t>
      </w:r>
      <w:r w:rsidR="00D57667">
        <w:rPr>
          <w:rFonts w:ascii="Times New Roman" w:eastAsia="標楷體" w:hAnsi="Times New Roman" w:hint="eastAsia"/>
          <w:szCs w:val="24"/>
        </w:rPr>
        <w:t>地方政府</w:t>
      </w:r>
      <w:r w:rsidR="002F7296">
        <w:rPr>
          <w:rFonts w:ascii="Times New Roman" w:eastAsia="標楷體" w:hAnsi="Times New Roman" w:hint="eastAsia"/>
          <w:szCs w:val="24"/>
        </w:rPr>
        <w:t>、</w:t>
      </w:r>
      <w:r w:rsidR="000124E2" w:rsidRPr="00384583">
        <w:rPr>
          <w:rFonts w:ascii="Times New Roman" w:eastAsia="標楷體" w:hAnsi="Times New Roman" w:hint="eastAsia"/>
          <w:szCs w:val="24"/>
        </w:rPr>
        <w:t>學校</w:t>
      </w:r>
      <w:r w:rsidR="002F7296">
        <w:rPr>
          <w:rFonts w:ascii="Times New Roman" w:eastAsia="標楷體" w:hAnsi="Times New Roman" w:hint="eastAsia"/>
          <w:szCs w:val="24"/>
        </w:rPr>
        <w:t>及人員</w:t>
      </w:r>
      <w:r w:rsidR="00E93D41" w:rsidRPr="00384583">
        <w:rPr>
          <w:rFonts w:ascii="Times New Roman" w:eastAsia="標楷體" w:hAnsi="Times New Roman"/>
          <w:szCs w:val="24"/>
        </w:rPr>
        <w:t>。</w:t>
      </w:r>
    </w:p>
    <w:p w14:paraId="5EB1D007" w14:textId="00096CF1" w:rsidR="008B52FD" w:rsidRPr="00384583" w:rsidRDefault="008B52FD" w:rsidP="008B52FD">
      <w:pPr>
        <w:pStyle w:val="10"/>
        <w:numPr>
          <w:ilvl w:val="0"/>
          <w:numId w:val="6"/>
        </w:numPr>
        <w:spacing w:before="180" w:after="180"/>
      </w:pPr>
      <w:r w:rsidRPr="00384583">
        <w:rPr>
          <w:rFonts w:hint="eastAsia"/>
        </w:rPr>
        <w:t>評選重點</w:t>
      </w:r>
    </w:p>
    <w:p w14:paraId="6686878A" w14:textId="3AC4C53E" w:rsidR="008B52FD" w:rsidRPr="00384583" w:rsidRDefault="008B52FD" w:rsidP="008B52FD">
      <w:pPr>
        <w:tabs>
          <w:tab w:val="left" w:pos="1080"/>
        </w:tabs>
        <w:snapToGrid w:val="0"/>
        <w:jc w:val="center"/>
        <w:rPr>
          <w:rFonts w:ascii="Times New Roman" w:eastAsia="標楷體" w:hAnsi="Times New Roman"/>
          <w:b/>
          <w:sz w:val="28"/>
          <w:szCs w:val="28"/>
        </w:rPr>
      </w:pPr>
      <w:r w:rsidRPr="00384583">
        <w:rPr>
          <w:rFonts w:ascii="Times New Roman" w:eastAsia="標楷體" w:hAnsi="Times New Roman" w:hint="eastAsia"/>
          <w:b/>
          <w:bCs/>
        </w:rPr>
        <w:t>表</w:t>
      </w:r>
      <w:r w:rsidRPr="00384583">
        <w:rPr>
          <w:rFonts w:ascii="Times New Roman" w:eastAsia="標楷體" w:hAnsi="Times New Roman" w:hint="eastAsia"/>
          <w:b/>
          <w:bCs/>
        </w:rPr>
        <w:t>1</w:t>
      </w:r>
      <w:r w:rsidRPr="00384583">
        <w:rPr>
          <w:rFonts w:ascii="Times New Roman" w:eastAsia="標楷體" w:hAnsi="Times New Roman" w:hint="eastAsia"/>
          <w:b/>
          <w:bCs/>
        </w:rPr>
        <w:t xml:space="preserve">　評選重點表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7444"/>
      </w:tblGrid>
      <w:tr w:rsidR="00384583" w:rsidRPr="00384583" w14:paraId="3FC4D662" w14:textId="77777777" w:rsidTr="006A2FE2">
        <w:trPr>
          <w:trHeight w:val="454"/>
          <w:tblHeader/>
        </w:trPr>
        <w:tc>
          <w:tcPr>
            <w:tcW w:w="1134" w:type="pct"/>
            <w:shd w:val="clear" w:color="auto" w:fill="BFBFBF"/>
            <w:vAlign w:val="center"/>
          </w:tcPr>
          <w:p w14:paraId="520AB8A9" w14:textId="77777777" w:rsidR="008B52FD" w:rsidRPr="00384583" w:rsidRDefault="008B52FD" w:rsidP="006A2FE2">
            <w:pPr>
              <w:snapToGrid w:val="0"/>
              <w:jc w:val="center"/>
              <w:rPr>
                <w:rFonts w:ascii="Times New Roman" w:eastAsia="標楷體" w:hAnsi="Times New Roman"/>
                <w:b/>
                <w:szCs w:val="24"/>
              </w:rPr>
            </w:pPr>
            <w:r w:rsidRPr="00384583">
              <w:rPr>
                <w:rFonts w:ascii="Times New Roman" w:eastAsia="標楷體" w:hAnsi="Times New Roman"/>
                <w:b/>
                <w:szCs w:val="24"/>
              </w:rPr>
              <w:t>類別</w:t>
            </w:r>
          </w:p>
        </w:tc>
        <w:tc>
          <w:tcPr>
            <w:tcW w:w="3866" w:type="pct"/>
            <w:shd w:val="clear" w:color="auto" w:fill="BFBFBF"/>
            <w:vAlign w:val="center"/>
          </w:tcPr>
          <w:p w14:paraId="005B0B15" w14:textId="328022C3" w:rsidR="008B52FD" w:rsidRPr="00384583" w:rsidRDefault="008B52FD" w:rsidP="006A2FE2">
            <w:pPr>
              <w:snapToGrid w:val="0"/>
              <w:jc w:val="center"/>
              <w:rPr>
                <w:rFonts w:ascii="Times New Roman" w:eastAsia="標楷體" w:hAnsi="Times New Roman"/>
                <w:b/>
                <w:szCs w:val="24"/>
              </w:rPr>
            </w:pPr>
            <w:r w:rsidRPr="00384583">
              <w:rPr>
                <w:rFonts w:ascii="Times New Roman" w:eastAsia="標楷體" w:hAnsi="Times New Roman" w:hint="eastAsia"/>
                <w:b/>
                <w:szCs w:val="24"/>
              </w:rPr>
              <w:t>評選重點</w:t>
            </w:r>
          </w:p>
        </w:tc>
      </w:tr>
      <w:tr w:rsidR="00CF723E" w:rsidRPr="00CF723E" w14:paraId="2C5E63F2" w14:textId="77777777" w:rsidTr="0004343E">
        <w:trPr>
          <w:trHeight w:val="803"/>
        </w:trPr>
        <w:tc>
          <w:tcPr>
            <w:tcW w:w="1134" w:type="pct"/>
            <w:vAlign w:val="center"/>
          </w:tcPr>
          <w:p w14:paraId="7D613874" w14:textId="77777777" w:rsidR="008B52FD" w:rsidRPr="00CF723E" w:rsidRDefault="008B52FD" w:rsidP="006A2FE2">
            <w:pPr>
              <w:snapToGrid w:val="0"/>
              <w:spacing w:line="360" w:lineRule="exact"/>
              <w:jc w:val="center"/>
              <w:rPr>
                <w:rFonts w:ascii="Times New Roman" w:eastAsia="標楷體" w:hAnsi="Times New Roman"/>
                <w:b/>
                <w:szCs w:val="24"/>
              </w:rPr>
            </w:pPr>
            <w:r w:rsidRPr="00CF723E">
              <w:rPr>
                <w:rFonts w:ascii="Times New Roman" w:eastAsia="標楷體" w:hAnsi="Times New Roman" w:hint="eastAsia"/>
                <w:b/>
                <w:szCs w:val="24"/>
              </w:rPr>
              <w:t>直轄市、縣（市）政府防災教育計畫</w:t>
            </w:r>
          </w:p>
        </w:tc>
        <w:tc>
          <w:tcPr>
            <w:tcW w:w="3866" w:type="pct"/>
            <w:vAlign w:val="center"/>
          </w:tcPr>
          <w:p w14:paraId="15BFB3FA" w14:textId="6EB65A7C" w:rsidR="008B52FD" w:rsidRPr="00CF723E" w:rsidRDefault="008B52FD" w:rsidP="008B52FD">
            <w:pPr>
              <w:pStyle w:val="a0"/>
              <w:numPr>
                <w:ilvl w:val="0"/>
                <w:numId w:val="26"/>
              </w:numPr>
              <w:ind w:leftChars="0" w:left="460" w:hanging="460"/>
              <w:rPr>
                <w:rFonts w:ascii="Times New Roman" w:eastAsia="標楷體" w:hAnsi="Times New Roman"/>
                <w:szCs w:val="24"/>
              </w:rPr>
            </w:pPr>
            <w:bookmarkStart w:id="1" w:name="_Hlk32499420"/>
            <w:r w:rsidRPr="00CF723E">
              <w:rPr>
                <w:rFonts w:ascii="Times New Roman" w:eastAsia="標楷體" w:hAnsi="Times New Roman" w:hint="eastAsia"/>
                <w:b/>
                <w:szCs w:val="24"/>
              </w:rPr>
              <w:t>輔導團組織及運作量能：</w:t>
            </w:r>
            <w:r w:rsidRPr="00CF723E">
              <w:rPr>
                <w:rFonts w:ascii="Times New Roman" w:eastAsia="標楷體" w:hAnsi="Times New Roman" w:hint="eastAsia"/>
                <w:szCs w:val="24"/>
              </w:rPr>
              <w:t>團員遴選及聘任、辦理團</w:t>
            </w:r>
            <w:proofErr w:type="gramStart"/>
            <w:r w:rsidRPr="00CF723E">
              <w:rPr>
                <w:rFonts w:ascii="Times New Roman" w:eastAsia="標楷體" w:hAnsi="Times New Roman" w:hint="eastAsia"/>
                <w:szCs w:val="24"/>
              </w:rPr>
              <w:t>務</w:t>
            </w:r>
            <w:proofErr w:type="gramEnd"/>
            <w:r w:rsidRPr="00CF723E">
              <w:rPr>
                <w:rFonts w:ascii="Times New Roman" w:eastAsia="標楷體" w:hAnsi="Times New Roman" w:hint="eastAsia"/>
                <w:szCs w:val="24"/>
              </w:rPr>
              <w:t>會議、</w:t>
            </w:r>
            <w:r w:rsidR="00B744D9" w:rsidRPr="00CF723E">
              <w:rPr>
                <w:rFonts w:ascii="Times New Roman" w:eastAsia="標楷體" w:hAnsi="Times New Roman"/>
                <w:szCs w:val="24"/>
              </w:rPr>
              <w:t>建立分區輔導員</w:t>
            </w:r>
            <w:r w:rsidR="00B744D9" w:rsidRPr="00CF723E">
              <w:rPr>
                <w:rFonts w:ascii="Times New Roman" w:eastAsia="標楷體" w:hAnsi="Times New Roman" w:hint="eastAsia"/>
                <w:szCs w:val="24"/>
              </w:rPr>
              <w:t>、</w:t>
            </w:r>
            <w:r w:rsidR="00B744D9" w:rsidRPr="00CF723E">
              <w:rPr>
                <w:rFonts w:ascii="Times New Roman" w:eastAsia="標楷體" w:hAnsi="Times New Roman"/>
                <w:szCs w:val="24"/>
              </w:rPr>
              <w:t>協助營運進階推廣案學校</w:t>
            </w:r>
            <w:r w:rsidRPr="000B7B17">
              <w:rPr>
                <w:rFonts w:ascii="Times New Roman" w:eastAsia="標楷體" w:hAnsi="Times New Roman" w:hint="eastAsia"/>
                <w:color w:val="FF0000"/>
                <w:szCs w:val="24"/>
              </w:rPr>
              <w:t>、</w:t>
            </w:r>
            <w:r w:rsidR="009A6E88" w:rsidRPr="000B7B17">
              <w:rPr>
                <w:rFonts w:ascii="Times New Roman" w:eastAsia="標楷體" w:hAnsi="Times New Roman" w:hint="eastAsia"/>
                <w:color w:val="FF0000"/>
                <w:szCs w:val="24"/>
              </w:rPr>
              <w:t>協助未持續申請補助進階推廣案學校規劃遊學課程並落實課程</w:t>
            </w:r>
            <w:r w:rsidR="009A6E88">
              <w:rPr>
                <w:rFonts w:ascii="Times New Roman" w:eastAsia="標楷體" w:hAnsi="Times New Roman" w:hint="eastAsia"/>
                <w:szCs w:val="24"/>
              </w:rPr>
              <w:t>、</w:t>
            </w:r>
            <w:r w:rsidRPr="00CF723E">
              <w:rPr>
                <w:rFonts w:ascii="Times New Roman" w:eastAsia="標楷體" w:hAnsi="Times New Roman" w:hint="eastAsia"/>
                <w:szCs w:val="24"/>
              </w:rPr>
              <w:t>盤點防救災設備、修訂直轄市、縣（市）防災教育年度計畫及中長程計畫、</w:t>
            </w:r>
            <w:r w:rsidR="00B744D9" w:rsidRPr="00CF723E">
              <w:rPr>
                <w:rFonts w:ascii="Times New Roman" w:eastAsia="標楷體" w:hAnsi="Times New Roman"/>
                <w:szCs w:val="24"/>
              </w:rPr>
              <w:t>防災校園建置計畫申請表及補助經費申請表檢核及彙整</w:t>
            </w:r>
            <w:r w:rsidR="00B744D9" w:rsidRPr="00CF723E">
              <w:rPr>
                <w:rFonts w:ascii="Times New Roman" w:eastAsia="標楷體" w:hAnsi="Times New Roman" w:hint="eastAsia"/>
                <w:szCs w:val="24"/>
              </w:rPr>
              <w:t>、</w:t>
            </w:r>
            <w:r w:rsidRPr="00CF723E">
              <w:rPr>
                <w:rFonts w:ascii="Times New Roman" w:eastAsia="標楷體" w:hAnsi="Times New Roman" w:hint="eastAsia"/>
                <w:szCs w:val="24"/>
              </w:rPr>
              <w:t>防災教育政策推動事務。</w:t>
            </w:r>
          </w:p>
          <w:p w14:paraId="76683EC8" w14:textId="7F7DB880" w:rsidR="008B52FD" w:rsidRPr="00CF723E" w:rsidRDefault="008B52FD" w:rsidP="008B52FD">
            <w:pPr>
              <w:pStyle w:val="a0"/>
              <w:numPr>
                <w:ilvl w:val="0"/>
                <w:numId w:val="26"/>
              </w:numPr>
              <w:snapToGrid w:val="0"/>
              <w:spacing w:line="360" w:lineRule="exact"/>
              <w:ind w:leftChars="0" w:left="460" w:hanging="460"/>
              <w:jc w:val="both"/>
              <w:rPr>
                <w:rFonts w:ascii="Times New Roman" w:eastAsia="標楷體" w:hAnsi="Times New Roman"/>
                <w:szCs w:val="24"/>
              </w:rPr>
            </w:pPr>
            <w:r w:rsidRPr="00CF723E">
              <w:rPr>
                <w:rFonts w:ascii="Times New Roman" w:eastAsia="標楷體" w:hAnsi="Times New Roman" w:hint="eastAsia"/>
                <w:b/>
                <w:szCs w:val="24"/>
              </w:rPr>
              <w:t>人才培育及課程推廣：</w:t>
            </w:r>
            <w:r w:rsidRPr="00CF723E">
              <w:rPr>
                <w:rFonts w:ascii="Times New Roman" w:eastAsia="標楷體" w:hAnsi="Times New Roman" w:hint="eastAsia"/>
                <w:szCs w:val="24"/>
              </w:rPr>
              <w:t>辦理</w:t>
            </w:r>
            <w:r w:rsidR="00B744D9" w:rsidRPr="00CF723E">
              <w:rPr>
                <w:rFonts w:ascii="Times New Roman" w:eastAsia="標楷體" w:hAnsi="Times New Roman" w:hint="eastAsia"/>
                <w:szCs w:val="24"/>
              </w:rPr>
              <w:t>全縣市各級學校</w:t>
            </w:r>
            <w:r w:rsidRPr="00CF723E">
              <w:rPr>
                <w:rFonts w:ascii="Times New Roman" w:eastAsia="標楷體" w:hAnsi="Times New Roman" w:hint="eastAsia"/>
                <w:szCs w:val="24"/>
              </w:rPr>
              <w:t>防災相關</w:t>
            </w:r>
            <w:r w:rsidR="00B744D9" w:rsidRPr="00CF723E">
              <w:rPr>
                <w:rFonts w:ascii="Times New Roman" w:eastAsia="標楷體" w:hAnsi="Times New Roman" w:hint="eastAsia"/>
                <w:szCs w:val="24"/>
              </w:rPr>
              <w:t>培訓</w:t>
            </w:r>
            <w:r w:rsidRPr="00CF723E">
              <w:rPr>
                <w:rFonts w:ascii="Times New Roman" w:eastAsia="標楷體" w:hAnsi="Times New Roman" w:hint="eastAsia"/>
                <w:szCs w:val="24"/>
              </w:rPr>
              <w:t>研習及</w:t>
            </w:r>
            <w:r w:rsidR="00B744D9" w:rsidRPr="00CF723E">
              <w:rPr>
                <w:rFonts w:ascii="Times New Roman" w:eastAsia="標楷體" w:hAnsi="Times New Roman" w:hint="eastAsia"/>
                <w:szCs w:val="24"/>
              </w:rPr>
              <w:t>宣導</w:t>
            </w:r>
            <w:r w:rsidRPr="00CF723E">
              <w:rPr>
                <w:rFonts w:ascii="Times New Roman" w:eastAsia="標楷體" w:hAnsi="Times New Roman" w:hint="eastAsia"/>
                <w:szCs w:val="24"/>
              </w:rPr>
              <w:t>活動、</w:t>
            </w:r>
            <w:r w:rsidR="00B744D9" w:rsidRPr="00CF723E">
              <w:rPr>
                <w:rFonts w:ascii="Times New Roman" w:eastAsia="標楷體" w:hAnsi="Times New Roman" w:hint="eastAsia"/>
                <w:szCs w:val="24"/>
              </w:rPr>
              <w:t>辦理</w:t>
            </w:r>
            <w:r w:rsidR="00B744D9" w:rsidRPr="00CF723E">
              <w:rPr>
                <w:rFonts w:ascii="Times New Roman" w:eastAsia="標楷體" w:hAnsi="Times New Roman"/>
                <w:szCs w:val="24"/>
              </w:rPr>
              <w:t>輔導團團員實務工作坊及增能研習</w:t>
            </w:r>
            <w:r w:rsidRPr="00CF723E">
              <w:rPr>
                <w:rFonts w:ascii="Times New Roman" w:eastAsia="標楷體" w:hAnsi="Times New Roman" w:hint="eastAsia"/>
                <w:szCs w:val="24"/>
              </w:rPr>
              <w:t>、</w:t>
            </w:r>
            <w:proofErr w:type="gramStart"/>
            <w:r w:rsidRPr="00CF723E">
              <w:rPr>
                <w:rFonts w:ascii="Times New Roman" w:eastAsia="標楷體" w:hAnsi="Times New Roman" w:hint="eastAsia"/>
                <w:szCs w:val="24"/>
              </w:rPr>
              <w:t>辦理幼特教</w:t>
            </w:r>
            <w:proofErr w:type="gramEnd"/>
            <w:r w:rsidRPr="00CF723E">
              <w:rPr>
                <w:rFonts w:ascii="Times New Roman" w:eastAsia="標楷體" w:hAnsi="Times New Roman" w:hint="eastAsia"/>
                <w:szCs w:val="24"/>
              </w:rPr>
              <w:t>工作研習、</w:t>
            </w:r>
            <w:r w:rsidR="00B744D9" w:rsidRPr="00CF723E">
              <w:rPr>
                <w:rFonts w:ascii="Times New Roman" w:eastAsia="標楷體" w:hAnsi="Times New Roman"/>
                <w:szCs w:val="24"/>
              </w:rPr>
              <w:t>辦理特殊教育防災教育工作研習</w:t>
            </w:r>
            <w:r w:rsidRPr="00CF723E">
              <w:rPr>
                <w:rFonts w:ascii="Times New Roman" w:eastAsia="標楷體" w:hAnsi="Times New Roman" w:hint="eastAsia"/>
                <w:szCs w:val="24"/>
              </w:rPr>
              <w:t>。</w:t>
            </w:r>
          </w:p>
          <w:p w14:paraId="183D6B01" w14:textId="1456AFF2" w:rsidR="008B52FD" w:rsidRPr="00CF723E" w:rsidRDefault="008B52FD" w:rsidP="008B52FD">
            <w:pPr>
              <w:pStyle w:val="a0"/>
              <w:numPr>
                <w:ilvl w:val="0"/>
                <w:numId w:val="26"/>
              </w:numPr>
              <w:snapToGrid w:val="0"/>
              <w:spacing w:line="360" w:lineRule="exact"/>
              <w:ind w:leftChars="0" w:left="460" w:hanging="460"/>
              <w:jc w:val="both"/>
              <w:rPr>
                <w:rFonts w:ascii="Times New Roman" w:eastAsia="標楷體" w:hAnsi="Times New Roman"/>
                <w:szCs w:val="24"/>
              </w:rPr>
            </w:pPr>
            <w:r w:rsidRPr="00CF723E">
              <w:rPr>
                <w:rFonts w:ascii="Times New Roman" w:eastAsia="標楷體" w:hAnsi="Times New Roman" w:hint="eastAsia"/>
                <w:b/>
                <w:szCs w:val="24"/>
              </w:rPr>
              <w:t>防災校園</w:t>
            </w:r>
            <w:r w:rsidR="00AF77DE" w:rsidRPr="00CF723E">
              <w:rPr>
                <w:rFonts w:ascii="Times New Roman" w:eastAsia="標楷體" w:hAnsi="Times New Roman" w:hint="eastAsia"/>
                <w:b/>
                <w:szCs w:val="24"/>
              </w:rPr>
              <w:t>基礎</w:t>
            </w:r>
            <w:r w:rsidR="0004343E" w:rsidRPr="00CF723E">
              <w:rPr>
                <w:rFonts w:ascii="Times New Roman" w:eastAsia="標楷體" w:hAnsi="Times New Roman" w:hint="eastAsia"/>
                <w:b/>
                <w:szCs w:val="24"/>
              </w:rPr>
              <w:t>防災工作檢視及</w:t>
            </w:r>
            <w:r w:rsidRPr="00CF723E">
              <w:rPr>
                <w:rFonts w:ascii="Times New Roman" w:eastAsia="標楷體" w:hAnsi="Times New Roman" w:hint="eastAsia"/>
                <w:b/>
                <w:szCs w:val="24"/>
              </w:rPr>
              <w:t>輔導：</w:t>
            </w:r>
            <w:r w:rsidRPr="00CF723E">
              <w:rPr>
                <w:rFonts w:ascii="Times New Roman" w:eastAsia="標楷體" w:hAnsi="Times New Roman" w:hint="eastAsia"/>
                <w:szCs w:val="24"/>
              </w:rPr>
              <w:t>掌握學校建置情形、辦理操作型工作坊、到校輔導、持續追蹤</w:t>
            </w:r>
            <w:r w:rsidR="0004343E" w:rsidRPr="00CF723E">
              <w:rPr>
                <w:rFonts w:ascii="Times New Roman" w:eastAsia="標楷體" w:hAnsi="Times New Roman" w:hint="eastAsia"/>
                <w:szCs w:val="24"/>
              </w:rPr>
              <w:t>受輔導學</w:t>
            </w:r>
            <w:r w:rsidRPr="00CF723E">
              <w:rPr>
                <w:rFonts w:ascii="Times New Roman" w:eastAsia="標楷體" w:hAnsi="Times New Roman" w:hint="eastAsia"/>
                <w:szCs w:val="24"/>
              </w:rPr>
              <w:t>校</w:t>
            </w:r>
            <w:r w:rsidR="0004343E" w:rsidRPr="00CF723E">
              <w:rPr>
                <w:rFonts w:ascii="Times New Roman" w:eastAsia="標楷體" w:hAnsi="Times New Roman" w:hint="eastAsia"/>
                <w:szCs w:val="24"/>
              </w:rPr>
              <w:t>辦理及改善建議</w:t>
            </w:r>
            <w:r w:rsidR="002F081D" w:rsidRPr="00CF723E">
              <w:rPr>
                <w:rFonts w:ascii="Times New Roman" w:eastAsia="標楷體" w:hAnsi="Times New Roman" w:hint="eastAsia"/>
                <w:szCs w:val="24"/>
              </w:rPr>
              <w:t>、訂定基礎學校評估機制</w:t>
            </w:r>
            <w:r w:rsidRPr="00CF723E">
              <w:rPr>
                <w:rFonts w:ascii="Times New Roman" w:eastAsia="標楷體" w:hAnsi="Times New Roman" w:hint="eastAsia"/>
                <w:szCs w:val="24"/>
              </w:rPr>
              <w:t>。</w:t>
            </w:r>
          </w:p>
          <w:p w14:paraId="073ED205" w14:textId="0AEDF9BF" w:rsidR="008B52FD" w:rsidRPr="00CF723E" w:rsidRDefault="00344072" w:rsidP="008B52FD">
            <w:pPr>
              <w:pStyle w:val="a0"/>
              <w:numPr>
                <w:ilvl w:val="0"/>
                <w:numId w:val="26"/>
              </w:numPr>
              <w:snapToGrid w:val="0"/>
              <w:spacing w:line="360" w:lineRule="exact"/>
              <w:ind w:leftChars="0" w:left="460" w:hanging="460"/>
              <w:jc w:val="both"/>
              <w:rPr>
                <w:rFonts w:ascii="Times New Roman" w:eastAsia="標楷體" w:hAnsi="Times New Roman"/>
                <w:szCs w:val="24"/>
              </w:rPr>
            </w:pPr>
            <w:r w:rsidRPr="00CF723E">
              <w:rPr>
                <w:rFonts w:ascii="Times New Roman" w:eastAsia="標楷體" w:hAnsi="Times New Roman" w:hint="eastAsia"/>
                <w:b/>
                <w:szCs w:val="24"/>
              </w:rPr>
              <w:t>其他創新措施與精進作為</w:t>
            </w:r>
            <w:r w:rsidR="008B52FD" w:rsidRPr="00CF723E">
              <w:rPr>
                <w:rFonts w:ascii="Times New Roman" w:eastAsia="標楷體" w:hAnsi="Times New Roman" w:hint="eastAsia"/>
                <w:b/>
                <w:szCs w:val="24"/>
              </w:rPr>
              <w:t>：</w:t>
            </w:r>
            <w:r w:rsidRPr="00CF723E">
              <w:rPr>
                <w:rFonts w:ascii="Times New Roman" w:eastAsia="標楷體" w:hAnsi="Times New Roman" w:hint="eastAsia"/>
                <w:szCs w:val="24"/>
              </w:rPr>
              <w:t>其他創新措施或</w:t>
            </w:r>
            <w:r w:rsidR="008B52FD" w:rsidRPr="00CF723E">
              <w:rPr>
                <w:rFonts w:ascii="Times New Roman" w:eastAsia="標楷體" w:hAnsi="Times New Roman" w:hint="eastAsia"/>
                <w:szCs w:val="24"/>
              </w:rPr>
              <w:t>創意推動。</w:t>
            </w:r>
          </w:p>
          <w:p w14:paraId="100BB654" w14:textId="35EDFD12" w:rsidR="008B52FD" w:rsidRPr="00CF723E" w:rsidRDefault="00344072" w:rsidP="008B52FD">
            <w:pPr>
              <w:pStyle w:val="a0"/>
              <w:numPr>
                <w:ilvl w:val="0"/>
                <w:numId w:val="26"/>
              </w:numPr>
              <w:snapToGrid w:val="0"/>
              <w:spacing w:line="360" w:lineRule="exact"/>
              <w:ind w:leftChars="0" w:left="460" w:hanging="460"/>
              <w:jc w:val="both"/>
              <w:rPr>
                <w:rFonts w:ascii="Times New Roman" w:eastAsia="標楷體" w:hAnsi="Times New Roman"/>
                <w:szCs w:val="24"/>
              </w:rPr>
            </w:pPr>
            <w:r w:rsidRPr="00CF723E">
              <w:rPr>
                <w:rFonts w:ascii="Times New Roman" w:eastAsia="標楷體" w:hAnsi="Times New Roman"/>
                <w:b/>
                <w:szCs w:val="24"/>
              </w:rPr>
              <w:lastRenderedPageBreak/>
              <w:t>成果發表展示活動</w:t>
            </w:r>
            <w:r w:rsidR="008B52FD" w:rsidRPr="00CF723E">
              <w:rPr>
                <w:rFonts w:ascii="Times New Roman" w:eastAsia="標楷體" w:hAnsi="Times New Roman" w:hint="eastAsia"/>
                <w:b/>
                <w:szCs w:val="24"/>
              </w:rPr>
              <w:t>：</w:t>
            </w:r>
            <w:r w:rsidR="008B52FD" w:rsidRPr="00CF723E">
              <w:rPr>
                <w:rFonts w:ascii="Times New Roman" w:eastAsia="標楷體" w:hAnsi="Times New Roman" w:hint="eastAsia"/>
                <w:szCs w:val="24"/>
              </w:rPr>
              <w:t>辦理跨單位防災教育推廣活動</w:t>
            </w:r>
            <w:r w:rsidRPr="00CF723E">
              <w:rPr>
                <w:rFonts w:ascii="Times New Roman" w:eastAsia="標楷體" w:hAnsi="Times New Roman" w:hint="eastAsia"/>
                <w:szCs w:val="24"/>
              </w:rPr>
              <w:t>、</w:t>
            </w:r>
            <w:r w:rsidRPr="00CF723E">
              <w:rPr>
                <w:rFonts w:eastAsia="標楷體"/>
                <w:bCs/>
                <w:szCs w:val="28"/>
              </w:rPr>
              <w:t>防災校園成果評選及展示活動</w:t>
            </w:r>
            <w:r w:rsidR="008B52FD" w:rsidRPr="00CF723E">
              <w:rPr>
                <w:rFonts w:ascii="Times New Roman" w:eastAsia="標楷體" w:hAnsi="Times New Roman" w:hint="eastAsia"/>
                <w:szCs w:val="24"/>
              </w:rPr>
              <w:t>。</w:t>
            </w:r>
            <w:bookmarkEnd w:id="1"/>
          </w:p>
        </w:tc>
      </w:tr>
      <w:tr w:rsidR="00CF723E" w:rsidRPr="00CF723E" w14:paraId="5A02CA1A" w14:textId="77777777" w:rsidTr="00482270">
        <w:trPr>
          <w:trHeight w:val="4105"/>
        </w:trPr>
        <w:tc>
          <w:tcPr>
            <w:tcW w:w="1134" w:type="pct"/>
            <w:vAlign w:val="center"/>
          </w:tcPr>
          <w:p w14:paraId="28626336" w14:textId="441057BB" w:rsidR="008B52FD" w:rsidRPr="00CF723E" w:rsidRDefault="00132A46" w:rsidP="00132A46">
            <w:pPr>
              <w:snapToGrid w:val="0"/>
              <w:spacing w:line="360" w:lineRule="exact"/>
              <w:jc w:val="center"/>
              <w:rPr>
                <w:rFonts w:ascii="Times New Roman" w:eastAsia="標楷體" w:hAnsi="Times New Roman"/>
                <w:b/>
                <w:szCs w:val="24"/>
              </w:rPr>
            </w:pPr>
            <w:r w:rsidRPr="00CF723E">
              <w:rPr>
                <w:rFonts w:ascii="Times New Roman" w:eastAsia="標楷體" w:hAnsi="Times New Roman" w:hint="eastAsia"/>
                <w:b/>
                <w:szCs w:val="24"/>
              </w:rPr>
              <w:lastRenderedPageBreak/>
              <w:t>學校執行基礎防災工作</w:t>
            </w:r>
          </w:p>
        </w:tc>
        <w:tc>
          <w:tcPr>
            <w:tcW w:w="3866" w:type="pct"/>
            <w:vAlign w:val="center"/>
          </w:tcPr>
          <w:p w14:paraId="6184C89C" w14:textId="308E1ABF" w:rsidR="008B52FD" w:rsidRPr="00CF723E" w:rsidRDefault="00AF77DE" w:rsidP="008B52FD">
            <w:pPr>
              <w:pStyle w:val="a0"/>
              <w:numPr>
                <w:ilvl w:val="0"/>
                <w:numId w:val="27"/>
              </w:numPr>
              <w:snapToGrid w:val="0"/>
              <w:spacing w:line="360" w:lineRule="exact"/>
              <w:ind w:leftChars="0" w:left="460" w:hanging="460"/>
              <w:jc w:val="both"/>
              <w:rPr>
                <w:rFonts w:ascii="Times New Roman" w:eastAsia="標楷體" w:hAnsi="Times New Roman"/>
                <w:szCs w:val="24"/>
              </w:rPr>
            </w:pPr>
            <w:r w:rsidRPr="00CF723E">
              <w:rPr>
                <w:rFonts w:ascii="Times New Roman" w:eastAsia="標楷體" w:hAnsi="Times New Roman" w:hint="eastAsia"/>
                <w:b/>
                <w:szCs w:val="24"/>
              </w:rPr>
              <w:t>執行</w:t>
            </w:r>
            <w:r w:rsidR="008B52FD" w:rsidRPr="00CF723E">
              <w:rPr>
                <w:rFonts w:ascii="Times New Roman" w:eastAsia="標楷體" w:hAnsi="Times New Roman" w:hint="eastAsia"/>
                <w:b/>
                <w:szCs w:val="24"/>
              </w:rPr>
              <w:t>防災校園</w:t>
            </w:r>
            <w:r w:rsidRPr="00CF723E">
              <w:rPr>
                <w:rFonts w:ascii="Times New Roman" w:eastAsia="標楷體" w:hAnsi="Times New Roman" w:hint="eastAsia"/>
                <w:b/>
                <w:szCs w:val="24"/>
              </w:rPr>
              <w:t>基礎防災工作</w:t>
            </w:r>
            <w:r w:rsidR="008B52FD" w:rsidRPr="00CF723E">
              <w:rPr>
                <w:rFonts w:ascii="Times New Roman" w:eastAsia="標楷體" w:hAnsi="Times New Roman" w:hint="eastAsia"/>
                <w:b/>
                <w:szCs w:val="24"/>
              </w:rPr>
              <w:t>：</w:t>
            </w:r>
            <w:r w:rsidR="008B52FD" w:rsidRPr="00CF723E">
              <w:rPr>
                <w:rFonts w:ascii="Times New Roman" w:eastAsia="標楷體" w:hAnsi="Times New Roman" w:hint="eastAsia"/>
                <w:szCs w:val="24"/>
              </w:rPr>
              <w:t>組成校園災害防救組織與運作、校園環境調查及在地化災害潛勢檢核、</w:t>
            </w:r>
            <w:r w:rsidR="008B52FD" w:rsidRPr="00CF723E">
              <w:rPr>
                <w:rFonts w:ascii="Times New Roman" w:eastAsia="標楷體" w:hAnsi="Times New Roman"/>
                <w:szCs w:val="24"/>
              </w:rPr>
              <w:t>製作防災地圖</w:t>
            </w:r>
            <w:r w:rsidR="008B52FD" w:rsidRPr="00CF723E">
              <w:rPr>
                <w:rFonts w:ascii="Times New Roman" w:eastAsia="標楷體" w:hAnsi="Times New Roman" w:hint="eastAsia"/>
                <w:szCs w:val="24"/>
              </w:rPr>
              <w:t>、編修</w:t>
            </w:r>
            <w:r w:rsidR="008B52FD" w:rsidRPr="00CF723E">
              <w:rPr>
                <w:rFonts w:ascii="Times New Roman" w:eastAsia="標楷體" w:hAnsi="Times New Roman"/>
                <w:szCs w:val="24"/>
              </w:rPr>
              <w:t>校園災害防救計畫</w:t>
            </w:r>
            <w:r w:rsidR="008B52FD" w:rsidRPr="00CF723E">
              <w:rPr>
                <w:rFonts w:ascii="Times New Roman" w:eastAsia="標楷體" w:hAnsi="Times New Roman" w:hint="eastAsia"/>
                <w:szCs w:val="24"/>
              </w:rPr>
              <w:t>、整備防災器具</w:t>
            </w:r>
            <w:r w:rsidR="008B52FD" w:rsidRPr="00CF723E">
              <w:rPr>
                <w:rFonts w:ascii="Times New Roman" w:eastAsia="標楷體" w:hAnsi="Times New Roman"/>
                <w:szCs w:val="24"/>
              </w:rPr>
              <w:t>。</w:t>
            </w:r>
          </w:p>
          <w:p w14:paraId="3E10F924" w14:textId="3814CD0E" w:rsidR="008B52FD" w:rsidRPr="00CF723E" w:rsidRDefault="008B52FD" w:rsidP="008B52FD">
            <w:pPr>
              <w:pStyle w:val="a0"/>
              <w:numPr>
                <w:ilvl w:val="0"/>
                <w:numId w:val="29"/>
              </w:numPr>
              <w:snapToGrid w:val="0"/>
              <w:spacing w:line="360" w:lineRule="exact"/>
              <w:ind w:leftChars="0"/>
              <w:jc w:val="both"/>
              <w:rPr>
                <w:rFonts w:ascii="Times New Roman" w:eastAsia="標楷體" w:hAnsi="Times New Roman"/>
                <w:szCs w:val="24"/>
              </w:rPr>
            </w:pPr>
            <w:r w:rsidRPr="00CF723E">
              <w:rPr>
                <w:rFonts w:ascii="Times New Roman" w:eastAsia="標楷體" w:hAnsi="Times New Roman" w:hint="eastAsia"/>
                <w:szCs w:val="24"/>
              </w:rPr>
              <w:t>提醒：特別著重學校環境的完整掌握、推動的確實性與</w:t>
            </w:r>
            <w:r w:rsidR="00AF77DE" w:rsidRPr="00CF723E">
              <w:rPr>
                <w:rFonts w:ascii="Times New Roman" w:eastAsia="標楷體" w:hAnsi="Times New Roman" w:hint="eastAsia"/>
                <w:szCs w:val="24"/>
              </w:rPr>
              <w:t>全校教職員</w:t>
            </w:r>
            <w:r w:rsidRPr="00CF723E">
              <w:rPr>
                <w:rFonts w:ascii="Times New Roman" w:eastAsia="標楷體" w:hAnsi="Times New Roman" w:hint="eastAsia"/>
                <w:szCs w:val="24"/>
              </w:rPr>
              <w:t>全員參與。</w:t>
            </w:r>
          </w:p>
          <w:p w14:paraId="2C32A635" w14:textId="44BDDC8A" w:rsidR="008B52FD" w:rsidRPr="00CF723E" w:rsidRDefault="008B52FD" w:rsidP="008B52FD">
            <w:pPr>
              <w:pStyle w:val="a0"/>
              <w:numPr>
                <w:ilvl w:val="0"/>
                <w:numId w:val="27"/>
              </w:numPr>
              <w:snapToGrid w:val="0"/>
              <w:spacing w:line="360" w:lineRule="exact"/>
              <w:ind w:leftChars="0"/>
              <w:jc w:val="both"/>
              <w:rPr>
                <w:rFonts w:ascii="Times New Roman" w:eastAsia="標楷體" w:hAnsi="Times New Roman"/>
                <w:szCs w:val="24"/>
              </w:rPr>
            </w:pPr>
            <w:r w:rsidRPr="00CF723E">
              <w:rPr>
                <w:rFonts w:ascii="Times New Roman" w:eastAsia="標楷體" w:hAnsi="Times New Roman" w:hint="eastAsia"/>
                <w:b/>
                <w:szCs w:val="24"/>
              </w:rPr>
              <w:t>防災教育課程及宣導活動：</w:t>
            </w:r>
            <w:r w:rsidR="00161791" w:rsidRPr="00CF723E">
              <w:rPr>
                <w:rFonts w:ascii="Times New Roman" w:eastAsia="標楷體" w:hAnsi="Times New Roman" w:hint="eastAsia"/>
                <w:szCs w:val="24"/>
              </w:rPr>
              <w:t>編擬</w:t>
            </w:r>
            <w:r w:rsidRPr="00CF723E">
              <w:rPr>
                <w:rFonts w:ascii="Times New Roman" w:eastAsia="標楷體" w:hAnsi="Times New Roman"/>
                <w:szCs w:val="24"/>
              </w:rPr>
              <w:t>在地</w:t>
            </w:r>
            <w:r w:rsidR="00161791" w:rsidRPr="00CF723E">
              <w:rPr>
                <w:rFonts w:ascii="Times New Roman" w:eastAsia="標楷體" w:hAnsi="Times New Roman" w:hint="eastAsia"/>
                <w:szCs w:val="24"/>
              </w:rPr>
              <w:t>災害特性</w:t>
            </w:r>
            <w:r w:rsidRPr="00CF723E">
              <w:rPr>
                <w:rFonts w:ascii="Times New Roman" w:eastAsia="標楷體" w:hAnsi="Times New Roman"/>
                <w:szCs w:val="24"/>
              </w:rPr>
              <w:t>教學</w:t>
            </w:r>
            <w:r w:rsidR="00161791" w:rsidRPr="00CF723E">
              <w:rPr>
                <w:rFonts w:ascii="Times New Roman" w:eastAsia="標楷體" w:hAnsi="Times New Roman" w:hint="eastAsia"/>
                <w:szCs w:val="24"/>
              </w:rPr>
              <w:t>課程</w:t>
            </w:r>
            <w:r w:rsidRPr="00CF723E">
              <w:rPr>
                <w:rFonts w:ascii="Times New Roman" w:eastAsia="標楷體" w:hAnsi="Times New Roman" w:hint="eastAsia"/>
                <w:szCs w:val="24"/>
              </w:rPr>
              <w:t>、</w:t>
            </w:r>
            <w:r w:rsidRPr="00CF723E">
              <w:rPr>
                <w:rFonts w:ascii="Times New Roman" w:eastAsia="標楷體" w:hAnsi="Times New Roman"/>
                <w:szCs w:val="24"/>
              </w:rPr>
              <w:t>辦理</w:t>
            </w:r>
            <w:r w:rsidRPr="00CF723E">
              <w:rPr>
                <w:rFonts w:ascii="Times New Roman" w:eastAsia="標楷體" w:hAnsi="Times New Roman" w:hint="eastAsia"/>
                <w:szCs w:val="24"/>
              </w:rPr>
              <w:t>宣導活動。</w:t>
            </w:r>
          </w:p>
          <w:p w14:paraId="2E1F07B6" w14:textId="54D6E4D4" w:rsidR="008B52FD" w:rsidRPr="00CF723E" w:rsidRDefault="008B52FD" w:rsidP="008B52FD">
            <w:pPr>
              <w:pStyle w:val="a0"/>
              <w:numPr>
                <w:ilvl w:val="0"/>
                <w:numId w:val="29"/>
              </w:numPr>
              <w:snapToGrid w:val="0"/>
              <w:spacing w:line="360" w:lineRule="exact"/>
              <w:ind w:leftChars="0"/>
              <w:jc w:val="both"/>
              <w:rPr>
                <w:rFonts w:ascii="Times New Roman" w:eastAsia="標楷體" w:hAnsi="Times New Roman"/>
                <w:szCs w:val="24"/>
              </w:rPr>
            </w:pPr>
            <w:r w:rsidRPr="00CF723E">
              <w:rPr>
                <w:rFonts w:ascii="Times New Roman" w:eastAsia="標楷體" w:hAnsi="Times New Roman" w:hint="eastAsia"/>
                <w:szCs w:val="24"/>
              </w:rPr>
              <w:t>提醒：</w:t>
            </w:r>
            <w:r w:rsidR="00161791" w:rsidRPr="00CF723E">
              <w:rPr>
                <w:rFonts w:ascii="Times New Roman" w:eastAsia="標楷體" w:hAnsi="Times New Roman"/>
                <w:szCs w:val="24"/>
              </w:rPr>
              <w:t>結合校內相關領域教師，妥善運用各災害防救業務主管機關、本部及各縣市研發之防災教育教學資源</w:t>
            </w:r>
            <w:r w:rsidRPr="00CF723E">
              <w:rPr>
                <w:rFonts w:ascii="Times New Roman" w:eastAsia="標楷體" w:hAnsi="Times New Roman"/>
                <w:szCs w:val="24"/>
              </w:rPr>
              <w:t>。</w:t>
            </w:r>
          </w:p>
          <w:p w14:paraId="77779D64" w14:textId="77777777" w:rsidR="008B52FD" w:rsidRPr="00CF723E" w:rsidRDefault="008B52FD" w:rsidP="008B52FD">
            <w:pPr>
              <w:pStyle w:val="a0"/>
              <w:numPr>
                <w:ilvl w:val="0"/>
                <w:numId w:val="27"/>
              </w:numPr>
              <w:snapToGrid w:val="0"/>
              <w:spacing w:line="360" w:lineRule="exact"/>
              <w:ind w:leftChars="0"/>
              <w:jc w:val="both"/>
              <w:rPr>
                <w:rFonts w:ascii="Times New Roman" w:eastAsia="標楷體" w:hAnsi="Times New Roman"/>
                <w:b/>
                <w:szCs w:val="24"/>
              </w:rPr>
            </w:pPr>
            <w:r w:rsidRPr="00CF723E">
              <w:rPr>
                <w:rFonts w:ascii="Times New Roman" w:eastAsia="標楷體" w:hAnsi="Times New Roman" w:hint="eastAsia"/>
                <w:b/>
                <w:szCs w:val="24"/>
              </w:rPr>
              <w:t>辦理防災演練：</w:t>
            </w:r>
          </w:p>
          <w:p w14:paraId="42DE0215" w14:textId="77777777" w:rsidR="008B52FD" w:rsidRPr="00CF723E" w:rsidRDefault="008B52FD" w:rsidP="008B52FD">
            <w:pPr>
              <w:pStyle w:val="a0"/>
              <w:numPr>
                <w:ilvl w:val="0"/>
                <w:numId w:val="29"/>
              </w:numPr>
              <w:snapToGrid w:val="0"/>
              <w:spacing w:line="360" w:lineRule="exact"/>
              <w:ind w:leftChars="0"/>
              <w:jc w:val="both"/>
              <w:rPr>
                <w:rFonts w:ascii="Times New Roman" w:eastAsia="標楷體" w:hAnsi="Times New Roman"/>
                <w:szCs w:val="24"/>
              </w:rPr>
            </w:pPr>
            <w:r w:rsidRPr="00CF723E">
              <w:rPr>
                <w:rFonts w:ascii="Times New Roman" w:eastAsia="標楷體" w:hAnsi="Times New Roman" w:hint="eastAsia"/>
                <w:szCs w:val="24"/>
              </w:rPr>
              <w:t>提醒：著重於從演練觀察觀念是否正確、是否理解判斷原則、因應作為的適宜性、指揮官及各分組作業</w:t>
            </w:r>
            <w:r w:rsidRPr="00CF723E">
              <w:rPr>
                <w:rFonts w:ascii="Times New Roman" w:eastAsia="標楷體" w:hAnsi="Times New Roman"/>
                <w:szCs w:val="24"/>
              </w:rPr>
              <w:t>。</w:t>
            </w:r>
          </w:p>
        </w:tc>
      </w:tr>
      <w:tr w:rsidR="00CF723E" w:rsidRPr="00CF723E" w14:paraId="61C5A2C2" w14:textId="77777777" w:rsidTr="00836B2A">
        <w:trPr>
          <w:trHeight w:val="1654"/>
        </w:trPr>
        <w:tc>
          <w:tcPr>
            <w:tcW w:w="1134" w:type="pct"/>
            <w:vAlign w:val="center"/>
          </w:tcPr>
          <w:p w14:paraId="3810258E" w14:textId="77777777" w:rsidR="008B52FD" w:rsidRPr="00CF723E" w:rsidRDefault="008B52FD" w:rsidP="006A2FE2">
            <w:pPr>
              <w:snapToGrid w:val="0"/>
              <w:spacing w:line="360" w:lineRule="exact"/>
              <w:jc w:val="center"/>
              <w:rPr>
                <w:rFonts w:ascii="Times New Roman" w:eastAsia="標楷體" w:hAnsi="Times New Roman"/>
                <w:b/>
                <w:szCs w:val="24"/>
              </w:rPr>
            </w:pPr>
            <w:r w:rsidRPr="00CF723E">
              <w:rPr>
                <w:rFonts w:ascii="Times New Roman" w:eastAsia="標楷體" w:hAnsi="Times New Roman" w:hint="eastAsia"/>
                <w:b/>
                <w:szCs w:val="24"/>
              </w:rPr>
              <w:t>進階推廣案</w:t>
            </w:r>
          </w:p>
          <w:p w14:paraId="5E7D97D1" w14:textId="77777777" w:rsidR="008B52FD" w:rsidRPr="00CF723E" w:rsidRDefault="008B52FD" w:rsidP="006A2FE2">
            <w:pPr>
              <w:snapToGrid w:val="0"/>
              <w:spacing w:line="360" w:lineRule="exact"/>
              <w:jc w:val="center"/>
              <w:rPr>
                <w:rFonts w:ascii="Times New Roman" w:eastAsia="標楷體" w:hAnsi="Times New Roman"/>
                <w:b/>
                <w:szCs w:val="24"/>
              </w:rPr>
            </w:pPr>
            <w:r w:rsidRPr="00CF723E">
              <w:rPr>
                <w:rFonts w:ascii="Times New Roman" w:eastAsia="標楷體" w:hAnsi="Times New Roman" w:hint="eastAsia"/>
                <w:b/>
                <w:szCs w:val="24"/>
              </w:rPr>
              <w:t>防災校園</w:t>
            </w:r>
          </w:p>
        </w:tc>
        <w:tc>
          <w:tcPr>
            <w:tcW w:w="3866" w:type="pct"/>
            <w:vAlign w:val="center"/>
          </w:tcPr>
          <w:p w14:paraId="3B88B3D7" w14:textId="2C19E6D2" w:rsidR="008E3D15" w:rsidRPr="00CF723E" w:rsidRDefault="008E3D15" w:rsidP="008B52FD">
            <w:pPr>
              <w:pStyle w:val="a0"/>
              <w:numPr>
                <w:ilvl w:val="0"/>
                <w:numId w:val="25"/>
              </w:numPr>
              <w:snapToGrid w:val="0"/>
              <w:spacing w:line="360" w:lineRule="exact"/>
              <w:ind w:leftChars="0"/>
              <w:jc w:val="both"/>
              <w:rPr>
                <w:rFonts w:ascii="Times New Roman" w:eastAsia="標楷體" w:hAnsi="Times New Roman"/>
                <w:szCs w:val="24"/>
              </w:rPr>
            </w:pPr>
            <w:r w:rsidRPr="00CF723E">
              <w:rPr>
                <w:rFonts w:ascii="Times New Roman" w:eastAsia="標楷體" w:hAnsi="Times New Roman"/>
                <w:b/>
                <w:szCs w:val="24"/>
              </w:rPr>
              <w:t>必要項目</w:t>
            </w:r>
            <w:r w:rsidR="008B52FD" w:rsidRPr="00CF723E">
              <w:rPr>
                <w:rFonts w:ascii="Times New Roman" w:eastAsia="標楷體" w:hAnsi="Times New Roman" w:hint="eastAsia"/>
                <w:b/>
                <w:szCs w:val="24"/>
              </w:rPr>
              <w:t>：</w:t>
            </w:r>
            <w:r w:rsidRPr="00CF723E">
              <w:rPr>
                <w:rFonts w:ascii="Times New Roman" w:eastAsia="標楷體" w:hAnsi="Times New Roman"/>
                <w:szCs w:val="24"/>
              </w:rPr>
              <w:t>所有申請</w:t>
            </w:r>
            <w:proofErr w:type="gramStart"/>
            <w:r w:rsidRPr="00CF723E">
              <w:rPr>
                <w:rFonts w:ascii="Times New Roman" w:eastAsia="標楷體" w:hAnsi="Times New Roman"/>
                <w:szCs w:val="24"/>
              </w:rPr>
              <w:t>學校均須完整</w:t>
            </w:r>
            <w:proofErr w:type="gramEnd"/>
            <w:r w:rsidRPr="00CF723E">
              <w:rPr>
                <w:rFonts w:ascii="Times New Roman" w:eastAsia="標楷體" w:hAnsi="Times New Roman"/>
                <w:szCs w:val="24"/>
              </w:rPr>
              <w:t>規劃及執行防災校園諮詢指導</w:t>
            </w:r>
            <w:r w:rsidRPr="00CF723E">
              <w:rPr>
                <w:rFonts w:ascii="Times New Roman" w:eastAsia="標楷體" w:hAnsi="Times New Roman" w:hint="eastAsia"/>
                <w:szCs w:val="24"/>
              </w:rPr>
              <w:t>、</w:t>
            </w:r>
            <w:r w:rsidRPr="00CF723E">
              <w:rPr>
                <w:rFonts w:ascii="Times New Roman" w:eastAsia="標楷體" w:hAnsi="Times New Roman"/>
                <w:szCs w:val="24"/>
              </w:rPr>
              <w:t>知識推廣宣導</w:t>
            </w:r>
            <w:r w:rsidRPr="00CF723E">
              <w:rPr>
                <w:rFonts w:ascii="Times New Roman" w:eastAsia="標楷體" w:hAnsi="Times New Roman" w:hint="eastAsia"/>
                <w:szCs w:val="24"/>
              </w:rPr>
              <w:t>及</w:t>
            </w:r>
            <w:r w:rsidRPr="00CF723E">
              <w:rPr>
                <w:rFonts w:ascii="Times New Roman" w:eastAsia="標楷體" w:hAnsi="Times New Roman"/>
                <w:szCs w:val="24"/>
              </w:rPr>
              <w:t>環境檢視調查事項</w:t>
            </w:r>
            <w:r w:rsidRPr="00CF723E">
              <w:rPr>
                <w:rFonts w:ascii="Times New Roman" w:eastAsia="標楷體" w:hAnsi="Times New Roman" w:hint="eastAsia"/>
                <w:szCs w:val="24"/>
              </w:rPr>
              <w:t>。</w:t>
            </w:r>
          </w:p>
          <w:p w14:paraId="133627F6" w14:textId="48F2E02C" w:rsidR="008B52FD" w:rsidRPr="00CF723E" w:rsidRDefault="008E3D15" w:rsidP="008E3D15">
            <w:pPr>
              <w:pStyle w:val="a0"/>
              <w:numPr>
                <w:ilvl w:val="0"/>
                <w:numId w:val="28"/>
              </w:numPr>
              <w:snapToGrid w:val="0"/>
              <w:spacing w:line="360" w:lineRule="exact"/>
              <w:ind w:leftChars="0"/>
              <w:jc w:val="both"/>
              <w:rPr>
                <w:rFonts w:ascii="Times New Roman" w:eastAsia="標楷體" w:hAnsi="Times New Roman"/>
                <w:szCs w:val="24"/>
              </w:rPr>
            </w:pPr>
            <w:r w:rsidRPr="00CF723E">
              <w:rPr>
                <w:rFonts w:ascii="Times New Roman" w:eastAsia="標楷體" w:hAnsi="Times New Roman" w:hint="eastAsia"/>
                <w:szCs w:val="24"/>
              </w:rPr>
              <w:t>提醒：需</w:t>
            </w:r>
            <w:r w:rsidRPr="00CF723E">
              <w:rPr>
                <w:rFonts w:ascii="Times New Roman" w:eastAsia="標楷體" w:hAnsi="Times New Roman"/>
                <w:szCs w:val="24"/>
              </w:rPr>
              <w:t>提供縣市內至少</w:t>
            </w:r>
            <w:r w:rsidRPr="00CF723E">
              <w:rPr>
                <w:rFonts w:ascii="Times New Roman" w:eastAsia="標楷體" w:hAnsi="Times New Roman"/>
                <w:szCs w:val="24"/>
              </w:rPr>
              <w:t>2</w:t>
            </w:r>
            <w:r w:rsidRPr="00CF723E">
              <w:rPr>
                <w:rFonts w:ascii="Times New Roman" w:eastAsia="標楷體" w:hAnsi="Times New Roman"/>
                <w:szCs w:val="24"/>
              </w:rPr>
              <w:t>所學校（含幼兒園）有關防災校園建置之諮詢</w:t>
            </w:r>
            <w:r w:rsidR="00161791" w:rsidRPr="00CF723E">
              <w:rPr>
                <w:rFonts w:ascii="Times New Roman" w:eastAsia="標楷體" w:hAnsi="Times New Roman" w:hint="eastAsia"/>
                <w:szCs w:val="24"/>
              </w:rPr>
              <w:t>或</w:t>
            </w:r>
            <w:r w:rsidR="00161791" w:rsidRPr="00CF723E">
              <w:rPr>
                <w:rFonts w:ascii="Times New Roman" w:eastAsia="標楷體" w:hAnsi="Times New Roman"/>
                <w:szCs w:val="24"/>
              </w:rPr>
              <w:t>辦理實務</w:t>
            </w:r>
            <w:r w:rsidR="00161791" w:rsidRPr="00CF723E">
              <w:rPr>
                <w:rFonts w:ascii="Times New Roman" w:eastAsia="標楷體" w:hAnsi="Times New Roman" w:hint="eastAsia"/>
                <w:szCs w:val="24"/>
              </w:rPr>
              <w:t>研習、</w:t>
            </w:r>
            <w:r w:rsidR="00161791" w:rsidRPr="00CF723E">
              <w:rPr>
                <w:rFonts w:ascii="Times New Roman" w:eastAsia="標楷體" w:hAnsi="Times New Roman"/>
                <w:szCs w:val="24"/>
              </w:rPr>
              <w:t>工作坊</w:t>
            </w:r>
            <w:r w:rsidR="008B52FD" w:rsidRPr="00CF723E">
              <w:rPr>
                <w:rFonts w:ascii="Times New Roman" w:eastAsia="標楷體" w:hAnsi="Times New Roman" w:hint="eastAsia"/>
                <w:szCs w:val="24"/>
              </w:rPr>
              <w:t>。</w:t>
            </w:r>
          </w:p>
          <w:p w14:paraId="7FE7035C" w14:textId="412491CF" w:rsidR="00600705" w:rsidRPr="00CF723E" w:rsidRDefault="00600705" w:rsidP="00600705">
            <w:pPr>
              <w:pStyle w:val="a0"/>
              <w:numPr>
                <w:ilvl w:val="0"/>
                <w:numId w:val="25"/>
              </w:numPr>
              <w:snapToGrid w:val="0"/>
              <w:spacing w:line="360" w:lineRule="exact"/>
              <w:ind w:leftChars="0"/>
              <w:jc w:val="both"/>
              <w:rPr>
                <w:rFonts w:ascii="Times New Roman" w:eastAsia="標楷體" w:hAnsi="Times New Roman"/>
                <w:szCs w:val="24"/>
              </w:rPr>
            </w:pPr>
            <w:r w:rsidRPr="00CF723E">
              <w:rPr>
                <w:rFonts w:ascii="Times New Roman" w:eastAsia="標楷體" w:hAnsi="Times New Roman"/>
                <w:b/>
                <w:szCs w:val="24"/>
              </w:rPr>
              <w:t>選擇項目：</w:t>
            </w:r>
            <w:r w:rsidR="00161791" w:rsidRPr="00CF723E">
              <w:rPr>
                <w:rFonts w:eastAsia="標楷體"/>
                <w:bCs/>
                <w:szCs w:val="28"/>
              </w:rPr>
              <w:t>第一年申請學校得就下列項目擇取至少</w:t>
            </w:r>
            <w:r w:rsidR="00161791" w:rsidRPr="00CF723E">
              <w:rPr>
                <w:rFonts w:eastAsia="標楷體"/>
                <w:bCs/>
                <w:szCs w:val="28"/>
              </w:rPr>
              <w:t>1</w:t>
            </w:r>
            <w:r w:rsidR="00161791" w:rsidRPr="00CF723E">
              <w:rPr>
                <w:rFonts w:eastAsia="標楷體"/>
                <w:bCs/>
                <w:szCs w:val="28"/>
              </w:rPr>
              <w:t>項推動，第二年以上申請學校，得以整體規劃執行；整體建置完善之學校，得以選擇</w:t>
            </w:r>
            <w:r w:rsidR="00161791" w:rsidRPr="00CF723E">
              <w:rPr>
                <w:rFonts w:eastAsia="標楷體" w:hint="eastAsia"/>
                <w:bCs/>
                <w:szCs w:val="28"/>
              </w:rPr>
              <w:t>「</w:t>
            </w:r>
            <w:r w:rsidR="00161791" w:rsidRPr="00CF723E">
              <w:rPr>
                <w:rFonts w:eastAsia="標楷體"/>
                <w:bCs/>
                <w:szCs w:val="28"/>
              </w:rPr>
              <w:t>基地營運</w:t>
            </w:r>
            <w:r w:rsidR="00161791" w:rsidRPr="00CF723E">
              <w:rPr>
                <w:rFonts w:eastAsia="標楷體" w:hint="eastAsia"/>
                <w:bCs/>
                <w:szCs w:val="28"/>
              </w:rPr>
              <w:t>」</w:t>
            </w:r>
            <w:r w:rsidR="00161791" w:rsidRPr="00CF723E">
              <w:rPr>
                <w:rFonts w:eastAsia="標楷體"/>
                <w:bCs/>
                <w:szCs w:val="28"/>
              </w:rPr>
              <w:t>工項進行營運</w:t>
            </w:r>
            <w:r w:rsidRPr="00CF723E">
              <w:rPr>
                <w:rFonts w:eastAsia="標楷體"/>
                <w:bCs/>
                <w:szCs w:val="28"/>
              </w:rPr>
              <w:t>；原住民重點學校須額外執行</w:t>
            </w:r>
            <w:r w:rsidR="00161791" w:rsidRPr="00CF723E">
              <w:rPr>
                <w:rFonts w:eastAsia="標楷體" w:hint="eastAsia"/>
                <w:bCs/>
                <w:szCs w:val="28"/>
              </w:rPr>
              <w:t>「</w:t>
            </w:r>
            <w:r w:rsidR="00161791" w:rsidRPr="00CF723E">
              <w:rPr>
                <w:rFonts w:eastAsia="標楷體"/>
                <w:bCs/>
                <w:szCs w:val="28"/>
              </w:rPr>
              <w:t>融入原住民族地區或文化特色</w:t>
            </w:r>
            <w:r w:rsidR="00161791" w:rsidRPr="00CF723E">
              <w:rPr>
                <w:rFonts w:eastAsia="標楷體" w:hint="eastAsia"/>
                <w:bCs/>
                <w:szCs w:val="28"/>
              </w:rPr>
              <w:t>」</w:t>
            </w:r>
            <w:r w:rsidRPr="00CF723E">
              <w:rPr>
                <w:rFonts w:eastAsia="標楷體"/>
                <w:bCs/>
                <w:szCs w:val="28"/>
              </w:rPr>
              <w:t>工項。</w:t>
            </w:r>
          </w:p>
          <w:p w14:paraId="1FA7C596" w14:textId="2ED3E8E0" w:rsidR="008B52FD" w:rsidRPr="00CF723E" w:rsidRDefault="008B52FD" w:rsidP="00600705">
            <w:pPr>
              <w:pStyle w:val="a0"/>
              <w:numPr>
                <w:ilvl w:val="2"/>
                <w:numId w:val="36"/>
              </w:numPr>
              <w:snapToGrid w:val="0"/>
              <w:spacing w:line="360" w:lineRule="exact"/>
              <w:ind w:leftChars="0" w:left="398" w:hanging="398"/>
              <w:jc w:val="both"/>
              <w:rPr>
                <w:rFonts w:ascii="Times New Roman" w:eastAsia="標楷體" w:hAnsi="Times New Roman"/>
                <w:szCs w:val="24"/>
              </w:rPr>
            </w:pPr>
            <w:r w:rsidRPr="00CF723E">
              <w:rPr>
                <w:rFonts w:ascii="Times New Roman" w:eastAsia="標楷體" w:hAnsi="Times New Roman" w:hint="eastAsia"/>
                <w:b/>
                <w:szCs w:val="24"/>
              </w:rPr>
              <w:t>防災基地規劃建置：</w:t>
            </w:r>
            <w:r w:rsidRPr="00CF723E">
              <w:rPr>
                <w:rFonts w:ascii="Times New Roman" w:eastAsia="標楷體" w:hAnsi="Times New Roman" w:hint="eastAsia"/>
                <w:szCs w:val="24"/>
              </w:rPr>
              <w:t>規劃防災教室或防災教育資源中心，研發</w:t>
            </w:r>
            <w:r w:rsidR="00161791" w:rsidRPr="00CF723E">
              <w:rPr>
                <w:rFonts w:ascii="Times New Roman" w:eastAsia="標楷體" w:hAnsi="Times New Roman" w:hint="eastAsia"/>
                <w:szCs w:val="24"/>
              </w:rPr>
              <w:t>防災</w:t>
            </w:r>
            <w:r w:rsidR="00161791" w:rsidRPr="00CF723E">
              <w:rPr>
                <w:rFonts w:ascii="Times New Roman" w:eastAsia="標楷體" w:hAnsi="Times New Roman"/>
                <w:szCs w:val="24"/>
              </w:rPr>
              <w:t>教案、教具或教材</w:t>
            </w:r>
            <w:r w:rsidRPr="00CF723E">
              <w:rPr>
                <w:rFonts w:ascii="Times New Roman" w:eastAsia="標楷體" w:hAnsi="Times New Roman" w:hint="eastAsia"/>
                <w:szCs w:val="24"/>
              </w:rPr>
              <w:t>，教學課程或遊學營運推廣規劃。</w:t>
            </w:r>
          </w:p>
          <w:p w14:paraId="0253CE55" w14:textId="50FB1819" w:rsidR="008B52FD" w:rsidRPr="00CF723E" w:rsidRDefault="008B52FD" w:rsidP="00600705">
            <w:pPr>
              <w:pStyle w:val="a0"/>
              <w:numPr>
                <w:ilvl w:val="0"/>
                <w:numId w:val="28"/>
              </w:numPr>
              <w:snapToGrid w:val="0"/>
              <w:spacing w:line="360" w:lineRule="exact"/>
              <w:ind w:leftChars="0" w:left="823" w:hanging="425"/>
              <w:jc w:val="both"/>
              <w:rPr>
                <w:rFonts w:ascii="Times New Roman" w:eastAsia="標楷體" w:hAnsi="Times New Roman"/>
                <w:szCs w:val="24"/>
              </w:rPr>
            </w:pPr>
            <w:r w:rsidRPr="00CF723E">
              <w:rPr>
                <w:rFonts w:ascii="Times New Roman" w:eastAsia="標楷體" w:hAnsi="Times New Roman" w:hint="eastAsia"/>
                <w:szCs w:val="24"/>
              </w:rPr>
              <w:t>提醒：</w:t>
            </w:r>
            <w:r w:rsidR="00161791" w:rsidRPr="00CF723E">
              <w:rPr>
                <w:rFonts w:eastAsia="標楷體"/>
                <w:bCs/>
                <w:szCs w:val="28"/>
              </w:rPr>
              <w:t>空間教室已建立</w:t>
            </w:r>
            <w:r w:rsidR="00161791" w:rsidRPr="00CF723E">
              <w:rPr>
                <w:rFonts w:eastAsia="標楷體"/>
                <w:bCs/>
                <w:szCs w:val="28"/>
              </w:rPr>
              <w:t>1</w:t>
            </w:r>
            <w:r w:rsidR="00161791" w:rsidRPr="00CF723E">
              <w:rPr>
                <w:rFonts w:eastAsia="標楷體"/>
                <w:bCs/>
                <w:szCs w:val="28"/>
              </w:rPr>
              <w:t>年以上者，需辦理至少</w:t>
            </w:r>
            <w:r w:rsidR="00161791" w:rsidRPr="00CF723E">
              <w:rPr>
                <w:rFonts w:eastAsia="標楷體"/>
                <w:bCs/>
                <w:szCs w:val="28"/>
              </w:rPr>
              <w:t>2</w:t>
            </w:r>
            <w:r w:rsidR="00161791" w:rsidRPr="00CF723E">
              <w:rPr>
                <w:rFonts w:eastAsia="標楷體"/>
                <w:bCs/>
                <w:szCs w:val="28"/>
              </w:rPr>
              <w:t>場次課程觀摩分享</w:t>
            </w:r>
            <w:r w:rsidRPr="00CF723E">
              <w:rPr>
                <w:rFonts w:eastAsia="標楷體" w:hint="eastAsia"/>
                <w:bCs/>
                <w:szCs w:val="28"/>
              </w:rPr>
              <w:t>。</w:t>
            </w:r>
          </w:p>
          <w:p w14:paraId="641F4740" w14:textId="31BA3C91" w:rsidR="008B52FD" w:rsidRPr="00CF723E" w:rsidRDefault="00B6099A" w:rsidP="00600705">
            <w:pPr>
              <w:pStyle w:val="a0"/>
              <w:numPr>
                <w:ilvl w:val="2"/>
                <w:numId w:val="36"/>
              </w:numPr>
              <w:snapToGrid w:val="0"/>
              <w:spacing w:line="360" w:lineRule="exact"/>
              <w:ind w:leftChars="0" w:left="398" w:hanging="398"/>
              <w:jc w:val="both"/>
              <w:rPr>
                <w:rFonts w:ascii="Times New Roman" w:eastAsia="標楷體" w:hAnsi="Times New Roman"/>
                <w:szCs w:val="24"/>
              </w:rPr>
            </w:pPr>
            <w:r w:rsidRPr="00CF723E">
              <w:rPr>
                <w:rFonts w:ascii="Times New Roman" w:eastAsia="標楷體" w:hAnsi="Times New Roman" w:hint="eastAsia"/>
                <w:b/>
                <w:szCs w:val="24"/>
              </w:rPr>
              <w:t>防災夥伴關係建立：</w:t>
            </w:r>
            <w:r w:rsidRPr="00CF723E">
              <w:rPr>
                <w:rFonts w:ascii="Times New Roman" w:eastAsia="標楷體" w:hAnsi="Times New Roman" w:hint="eastAsia"/>
                <w:szCs w:val="24"/>
              </w:rPr>
              <w:t>簽訂學校與社區或鄰近學校合作協定，共同辦理防災演練或防災宣導活動。</w:t>
            </w:r>
          </w:p>
          <w:p w14:paraId="1EFD612F" w14:textId="095ED8FD" w:rsidR="008B52FD" w:rsidRPr="00CF723E" w:rsidRDefault="00B6099A" w:rsidP="008B52FD">
            <w:pPr>
              <w:pStyle w:val="a0"/>
              <w:numPr>
                <w:ilvl w:val="0"/>
                <w:numId w:val="28"/>
              </w:numPr>
              <w:snapToGrid w:val="0"/>
              <w:spacing w:line="360" w:lineRule="exact"/>
              <w:ind w:leftChars="0"/>
              <w:jc w:val="both"/>
              <w:rPr>
                <w:rFonts w:ascii="Times New Roman" w:eastAsia="標楷體" w:hAnsi="Times New Roman"/>
                <w:szCs w:val="24"/>
              </w:rPr>
            </w:pPr>
            <w:r w:rsidRPr="00CF723E">
              <w:rPr>
                <w:rFonts w:ascii="Times New Roman" w:eastAsia="標楷體" w:hAnsi="Times New Roman" w:hint="eastAsia"/>
                <w:szCs w:val="24"/>
              </w:rPr>
              <w:t>提醒：以學校的教育功能為核心，進而擴大與外部的合作。</w:t>
            </w:r>
          </w:p>
          <w:p w14:paraId="79860703" w14:textId="7A5BF0E6" w:rsidR="008B52FD" w:rsidRPr="00CF723E" w:rsidRDefault="00B6099A" w:rsidP="00600705">
            <w:pPr>
              <w:pStyle w:val="a0"/>
              <w:numPr>
                <w:ilvl w:val="2"/>
                <w:numId w:val="36"/>
              </w:numPr>
              <w:snapToGrid w:val="0"/>
              <w:spacing w:line="360" w:lineRule="exact"/>
              <w:ind w:leftChars="0" w:left="398" w:hanging="398"/>
              <w:jc w:val="both"/>
              <w:rPr>
                <w:rFonts w:ascii="Times New Roman" w:eastAsia="標楷體" w:hAnsi="Times New Roman"/>
                <w:szCs w:val="24"/>
              </w:rPr>
            </w:pPr>
            <w:r w:rsidRPr="00CF723E">
              <w:rPr>
                <w:rFonts w:ascii="Times New Roman" w:eastAsia="標楷體" w:hAnsi="Times New Roman"/>
                <w:b/>
                <w:szCs w:val="24"/>
              </w:rPr>
              <w:t>營運合作規劃</w:t>
            </w:r>
            <w:r w:rsidRPr="00CF723E">
              <w:rPr>
                <w:rFonts w:ascii="Times New Roman" w:eastAsia="標楷體" w:hAnsi="Times New Roman" w:hint="eastAsia"/>
                <w:b/>
                <w:szCs w:val="24"/>
              </w:rPr>
              <w:t>：</w:t>
            </w:r>
            <w:proofErr w:type="gramStart"/>
            <w:r w:rsidRPr="00CF723E">
              <w:rPr>
                <w:rFonts w:ascii="Times New Roman" w:eastAsia="標楷體" w:hAnsi="Times New Roman"/>
                <w:szCs w:val="24"/>
              </w:rPr>
              <w:t>研</w:t>
            </w:r>
            <w:proofErr w:type="gramEnd"/>
            <w:r w:rsidRPr="00CF723E">
              <w:rPr>
                <w:rFonts w:ascii="Times New Roman" w:eastAsia="標楷體" w:hAnsi="Times New Roman"/>
                <w:szCs w:val="24"/>
              </w:rPr>
              <w:t>擬後續共同合作策略與營運規劃。</w:t>
            </w:r>
          </w:p>
          <w:p w14:paraId="25C7EE1C" w14:textId="0A13F92E" w:rsidR="008B52FD" w:rsidRPr="00CF723E" w:rsidRDefault="00B6099A" w:rsidP="008B52FD">
            <w:pPr>
              <w:pStyle w:val="a0"/>
              <w:numPr>
                <w:ilvl w:val="0"/>
                <w:numId w:val="28"/>
              </w:numPr>
              <w:snapToGrid w:val="0"/>
              <w:spacing w:line="360" w:lineRule="exact"/>
              <w:ind w:leftChars="0"/>
              <w:jc w:val="both"/>
              <w:rPr>
                <w:rFonts w:ascii="Times New Roman" w:eastAsia="標楷體" w:hAnsi="Times New Roman"/>
                <w:szCs w:val="24"/>
              </w:rPr>
            </w:pPr>
            <w:r w:rsidRPr="00CF723E">
              <w:rPr>
                <w:rFonts w:ascii="Times New Roman" w:eastAsia="標楷體" w:hAnsi="Times New Roman" w:hint="eastAsia"/>
                <w:szCs w:val="24"/>
              </w:rPr>
              <w:t>提醒：</w:t>
            </w:r>
            <w:r w:rsidRPr="00CF723E">
              <w:rPr>
                <w:rFonts w:ascii="Times New Roman" w:eastAsia="標楷體" w:hAnsi="Times New Roman"/>
                <w:szCs w:val="24"/>
              </w:rPr>
              <w:t>依據在地特性及與社區（或鄰近學校）或輔導團之夥伴關係</w:t>
            </w:r>
            <w:r w:rsidRPr="00CF723E">
              <w:rPr>
                <w:rFonts w:ascii="Times New Roman" w:eastAsia="標楷體" w:hAnsi="Times New Roman" w:hint="eastAsia"/>
                <w:szCs w:val="24"/>
              </w:rPr>
              <w:t>。</w:t>
            </w:r>
          </w:p>
          <w:p w14:paraId="020670EE" w14:textId="75B67F69" w:rsidR="008B52FD" w:rsidRPr="00CF723E" w:rsidRDefault="003E034B" w:rsidP="00600705">
            <w:pPr>
              <w:pStyle w:val="a0"/>
              <w:numPr>
                <w:ilvl w:val="2"/>
                <w:numId w:val="36"/>
              </w:numPr>
              <w:snapToGrid w:val="0"/>
              <w:spacing w:line="360" w:lineRule="exact"/>
              <w:ind w:leftChars="0" w:left="398" w:hanging="398"/>
              <w:jc w:val="both"/>
              <w:rPr>
                <w:rFonts w:ascii="Times New Roman" w:eastAsia="標楷體" w:hAnsi="Times New Roman"/>
                <w:szCs w:val="24"/>
              </w:rPr>
            </w:pPr>
            <w:r w:rsidRPr="00CF723E">
              <w:rPr>
                <w:rFonts w:ascii="Times New Roman" w:eastAsia="標楷體" w:hAnsi="Times New Roman" w:hint="eastAsia"/>
                <w:b/>
                <w:szCs w:val="24"/>
              </w:rPr>
              <w:t>生活實驗室</w:t>
            </w:r>
            <w:r w:rsidR="008B52FD" w:rsidRPr="00CF723E">
              <w:rPr>
                <w:rFonts w:ascii="Times New Roman" w:eastAsia="標楷體" w:hAnsi="Times New Roman" w:hint="eastAsia"/>
                <w:b/>
                <w:szCs w:val="24"/>
              </w:rPr>
              <w:t>：</w:t>
            </w:r>
            <w:r w:rsidRPr="00CF723E">
              <w:rPr>
                <w:rFonts w:ascii="Times New Roman" w:eastAsia="標楷體" w:hAnsi="Times New Roman"/>
                <w:szCs w:val="24"/>
              </w:rPr>
              <w:t>針對學校所在區域所面臨災害之風險，透過結合產官學資源，跨領域合作發現學校與社區所共同面臨之災害問題</w:t>
            </w:r>
            <w:r w:rsidRPr="00CF723E">
              <w:rPr>
                <w:rFonts w:ascii="Times New Roman" w:eastAsia="標楷體" w:hAnsi="Times New Roman" w:hint="eastAsia"/>
                <w:szCs w:val="24"/>
              </w:rPr>
              <w:t>。</w:t>
            </w:r>
          </w:p>
          <w:p w14:paraId="015F0873" w14:textId="4361F515" w:rsidR="00482270" w:rsidRPr="00CF723E" w:rsidRDefault="008B52FD" w:rsidP="00C05DC3">
            <w:pPr>
              <w:pStyle w:val="a0"/>
              <w:numPr>
                <w:ilvl w:val="0"/>
                <w:numId w:val="28"/>
              </w:numPr>
              <w:snapToGrid w:val="0"/>
              <w:spacing w:line="360" w:lineRule="exact"/>
              <w:ind w:leftChars="0"/>
              <w:jc w:val="both"/>
              <w:rPr>
                <w:rFonts w:ascii="Times New Roman" w:eastAsia="標楷體" w:hAnsi="Times New Roman"/>
                <w:szCs w:val="24"/>
              </w:rPr>
            </w:pPr>
            <w:r w:rsidRPr="00CF723E">
              <w:rPr>
                <w:rFonts w:ascii="Times New Roman" w:eastAsia="標楷體" w:hAnsi="Times New Roman" w:hint="eastAsia"/>
                <w:szCs w:val="24"/>
              </w:rPr>
              <w:t>提醒：</w:t>
            </w:r>
            <w:r w:rsidR="003E034B" w:rsidRPr="00CF723E">
              <w:rPr>
                <w:rFonts w:ascii="Times New Roman" w:eastAsia="標楷體" w:hAnsi="Times New Roman" w:hint="eastAsia"/>
                <w:szCs w:val="24"/>
              </w:rPr>
              <w:t>需</w:t>
            </w:r>
            <w:r w:rsidR="003E034B" w:rsidRPr="00CF723E">
              <w:rPr>
                <w:rFonts w:ascii="Times New Roman" w:eastAsia="標楷體" w:hAnsi="Times New Roman"/>
                <w:szCs w:val="24"/>
              </w:rPr>
              <w:t>討論如何解決問題及提出解決方案</w:t>
            </w:r>
            <w:r w:rsidRPr="00CF723E">
              <w:rPr>
                <w:rFonts w:ascii="Times New Roman" w:eastAsia="標楷體" w:hAnsi="Times New Roman" w:hint="eastAsia"/>
                <w:szCs w:val="24"/>
              </w:rPr>
              <w:t>。</w:t>
            </w:r>
          </w:p>
          <w:p w14:paraId="1373892A" w14:textId="55280431" w:rsidR="008B52FD" w:rsidRPr="00CF723E" w:rsidRDefault="003E034B" w:rsidP="00600705">
            <w:pPr>
              <w:pStyle w:val="a0"/>
              <w:numPr>
                <w:ilvl w:val="2"/>
                <w:numId w:val="36"/>
              </w:numPr>
              <w:snapToGrid w:val="0"/>
              <w:spacing w:line="360" w:lineRule="exact"/>
              <w:ind w:leftChars="0" w:left="398" w:hanging="398"/>
              <w:jc w:val="both"/>
              <w:rPr>
                <w:rFonts w:ascii="Times New Roman" w:eastAsia="標楷體" w:hAnsi="Times New Roman"/>
                <w:szCs w:val="24"/>
              </w:rPr>
            </w:pPr>
            <w:r w:rsidRPr="00CF723E">
              <w:rPr>
                <w:rFonts w:ascii="Times New Roman" w:eastAsia="標楷體" w:hAnsi="Times New Roman"/>
                <w:b/>
                <w:szCs w:val="24"/>
              </w:rPr>
              <w:t>融入原住民族地區或文化特色：</w:t>
            </w:r>
            <w:r w:rsidRPr="00CF723E">
              <w:rPr>
                <w:rFonts w:ascii="Times New Roman" w:eastAsia="標楷體" w:hAnsi="Times New Roman"/>
                <w:szCs w:val="24"/>
              </w:rPr>
              <w:t>與社區部落、協會或公所等單位共同合作，諮詢或</w:t>
            </w:r>
            <w:proofErr w:type="gramStart"/>
            <w:r w:rsidRPr="00CF723E">
              <w:rPr>
                <w:rFonts w:ascii="Times New Roman" w:eastAsia="標楷體" w:hAnsi="Times New Roman"/>
                <w:szCs w:val="24"/>
              </w:rPr>
              <w:t>蒐</w:t>
            </w:r>
            <w:proofErr w:type="gramEnd"/>
            <w:r w:rsidRPr="00CF723E">
              <w:rPr>
                <w:rFonts w:ascii="Times New Roman" w:eastAsia="標楷體" w:hAnsi="Times New Roman"/>
                <w:szCs w:val="24"/>
              </w:rPr>
              <w:t>整部落耆老及社區的傳統</w:t>
            </w:r>
            <w:r w:rsidR="00161791" w:rsidRPr="00CF723E">
              <w:rPr>
                <w:rFonts w:ascii="Times New Roman" w:eastAsia="標楷體" w:hAnsi="Times New Roman" w:hint="eastAsia"/>
                <w:szCs w:val="24"/>
              </w:rPr>
              <w:t>知識</w:t>
            </w:r>
            <w:r w:rsidRPr="00CF723E">
              <w:rPr>
                <w:rFonts w:ascii="Times New Roman" w:eastAsia="標楷體" w:hAnsi="Times New Roman" w:hint="eastAsia"/>
                <w:szCs w:val="24"/>
              </w:rPr>
              <w:t>。</w:t>
            </w:r>
          </w:p>
          <w:p w14:paraId="5261C66E" w14:textId="24F959DF" w:rsidR="008B52FD" w:rsidRPr="00CF723E" w:rsidRDefault="008B52FD" w:rsidP="008B52FD">
            <w:pPr>
              <w:pStyle w:val="a0"/>
              <w:numPr>
                <w:ilvl w:val="0"/>
                <w:numId w:val="28"/>
              </w:numPr>
              <w:snapToGrid w:val="0"/>
              <w:spacing w:line="360" w:lineRule="exact"/>
              <w:ind w:leftChars="0"/>
              <w:jc w:val="both"/>
              <w:rPr>
                <w:rFonts w:ascii="Times New Roman" w:eastAsia="標楷體" w:hAnsi="Times New Roman"/>
                <w:szCs w:val="24"/>
              </w:rPr>
            </w:pPr>
            <w:r w:rsidRPr="00CF723E">
              <w:rPr>
                <w:rFonts w:ascii="Times New Roman" w:eastAsia="標楷體" w:hAnsi="Times New Roman" w:hint="eastAsia"/>
                <w:szCs w:val="24"/>
              </w:rPr>
              <w:t>提醒：</w:t>
            </w:r>
            <w:r w:rsidR="003E034B" w:rsidRPr="00CF723E">
              <w:rPr>
                <w:rFonts w:ascii="Times New Roman" w:eastAsia="標楷體" w:hAnsi="Times New Roman" w:hint="eastAsia"/>
                <w:szCs w:val="24"/>
              </w:rPr>
              <w:t>可為</w:t>
            </w:r>
            <w:r w:rsidR="003E034B" w:rsidRPr="00CF723E">
              <w:rPr>
                <w:rFonts w:ascii="Times New Roman" w:eastAsia="標楷體" w:hAnsi="Times New Roman"/>
                <w:szCs w:val="24"/>
              </w:rPr>
              <w:t>教材教案</w:t>
            </w:r>
            <w:r w:rsidR="003E034B" w:rsidRPr="00CF723E">
              <w:rPr>
                <w:rFonts w:ascii="Times New Roman" w:eastAsia="標楷體" w:hAnsi="Times New Roman" w:hint="eastAsia"/>
                <w:szCs w:val="24"/>
              </w:rPr>
              <w:t>、原住民族地區</w:t>
            </w:r>
            <w:r w:rsidR="003E034B" w:rsidRPr="00CF723E">
              <w:rPr>
                <w:rFonts w:ascii="Times New Roman" w:eastAsia="標楷體" w:hAnsi="Times New Roman"/>
                <w:szCs w:val="24"/>
              </w:rPr>
              <w:t>或文化特色防災教育基地</w:t>
            </w:r>
            <w:r w:rsidR="003E034B" w:rsidRPr="00CF723E">
              <w:rPr>
                <w:rFonts w:ascii="Times New Roman" w:eastAsia="標楷體" w:hAnsi="Times New Roman" w:hint="eastAsia"/>
                <w:szCs w:val="24"/>
              </w:rPr>
              <w:t>、</w:t>
            </w:r>
            <w:r w:rsidR="003E034B" w:rsidRPr="00CF723E">
              <w:rPr>
                <w:rFonts w:ascii="Times New Roman" w:eastAsia="標楷體" w:hAnsi="Times New Roman"/>
                <w:szCs w:val="24"/>
              </w:rPr>
              <w:lastRenderedPageBreak/>
              <w:t>防災遊學路線</w:t>
            </w:r>
            <w:r w:rsidRPr="00CF723E">
              <w:rPr>
                <w:rFonts w:ascii="Times New Roman" w:eastAsia="標楷體" w:hAnsi="Times New Roman" w:hint="eastAsia"/>
                <w:szCs w:val="24"/>
              </w:rPr>
              <w:t>。</w:t>
            </w:r>
          </w:p>
          <w:p w14:paraId="0C065051" w14:textId="3DCA52F1" w:rsidR="008B52FD" w:rsidRPr="00CF723E" w:rsidRDefault="003E034B" w:rsidP="00600705">
            <w:pPr>
              <w:pStyle w:val="a0"/>
              <w:numPr>
                <w:ilvl w:val="2"/>
                <w:numId w:val="36"/>
              </w:numPr>
              <w:snapToGrid w:val="0"/>
              <w:spacing w:line="360" w:lineRule="exact"/>
              <w:ind w:leftChars="0" w:left="398" w:hanging="398"/>
              <w:jc w:val="both"/>
              <w:rPr>
                <w:rFonts w:ascii="Times New Roman" w:eastAsia="標楷體" w:hAnsi="Times New Roman"/>
                <w:szCs w:val="24"/>
              </w:rPr>
            </w:pPr>
            <w:r w:rsidRPr="00CF723E">
              <w:rPr>
                <w:rFonts w:ascii="Times New Roman" w:eastAsia="標楷體" w:hAnsi="Times New Roman" w:hint="eastAsia"/>
                <w:b/>
                <w:szCs w:val="24"/>
              </w:rPr>
              <w:t>基地營運</w:t>
            </w:r>
            <w:r w:rsidR="008B52FD" w:rsidRPr="00CF723E">
              <w:rPr>
                <w:rFonts w:ascii="Times New Roman" w:eastAsia="標楷體" w:hAnsi="Times New Roman" w:hint="eastAsia"/>
                <w:b/>
                <w:szCs w:val="24"/>
              </w:rPr>
              <w:t>：</w:t>
            </w:r>
            <w:r w:rsidRPr="00CF723E">
              <w:rPr>
                <w:rFonts w:ascii="Times New Roman" w:eastAsia="標楷體" w:hAnsi="Times New Roman"/>
                <w:szCs w:val="24"/>
              </w:rPr>
              <w:t>持續營運基地，辦理課程推廣及遊學課程活動，協助輔導團及學校到校體驗遊學課程。</w:t>
            </w:r>
          </w:p>
          <w:p w14:paraId="1C040878" w14:textId="5680239F" w:rsidR="008B52FD" w:rsidRPr="00CF723E" w:rsidRDefault="008B52FD" w:rsidP="003E034B">
            <w:pPr>
              <w:pStyle w:val="a0"/>
              <w:numPr>
                <w:ilvl w:val="0"/>
                <w:numId w:val="28"/>
              </w:numPr>
              <w:snapToGrid w:val="0"/>
              <w:spacing w:line="360" w:lineRule="exact"/>
              <w:ind w:leftChars="0"/>
              <w:jc w:val="both"/>
              <w:rPr>
                <w:rFonts w:ascii="Times New Roman" w:eastAsia="標楷體" w:hAnsi="Times New Roman"/>
                <w:szCs w:val="24"/>
              </w:rPr>
            </w:pPr>
            <w:r w:rsidRPr="00CF723E">
              <w:rPr>
                <w:rFonts w:ascii="Times New Roman" w:eastAsia="標楷體" w:hAnsi="Times New Roman" w:hint="eastAsia"/>
                <w:szCs w:val="24"/>
              </w:rPr>
              <w:t>提醒：著重於營運方式的適宜性及成效。</w:t>
            </w:r>
          </w:p>
        </w:tc>
      </w:tr>
      <w:tr w:rsidR="00CF723E" w:rsidRPr="00CF723E" w14:paraId="13389371" w14:textId="77777777" w:rsidTr="00836B2A">
        <w:trPr>
          <w:trHeight w:val="2258"/>
        </w:trPr>
        <w:tc>
          <w:tcPr>
            <w:tcW w:w="1134" w:type="pct"/>
            <w:vAlign w:val="center"/>
          </w:tcPr>
          <w:p w14:paraId="750FAF34" w14:textId="54B461DF" w:rsidR="00BA6ACC" w:rsidRPr="00CF723E" w:rsidRDefault="00FA6B18" w:rsidP="00C5187B">
            <w:pPr>
              <w:pStyle w:val="2"/>
              <w:numPr>
                <w:ilvl w:val="0"/>
                <w:numId w:val="0"/>
              </w:numPr>
              <w:jc w:val="center"/>
              <w:rPr>
                <w:b w:val="0"/>
                <w:u w:val="none"/>
              </w:rPr>
            </w:pPr>
            <w:r w:rsidRPr="00CF723E">
              <w:rPr>
                <w:rFonts w:hint="eastAsia"/>
                <w:u w:val="none"/>
              </w:rPr>
              <w:lastRenderedPageBreak/>
              <w:t>防災教育推動</w:t>
            </w:r>
            <w:r w:rsidR="00C5187B" w:rsidRPr="00CF723E">
              <w:rPr>
                <w:u w:val="none"/>
              </w:rPr>
              <w:br/>
            </w:r>
            <w:r w:rsidRPr="00CF723E">
              <w:rPr>
                <w:rFonts w:hint="eastAsia"/>
                <w:u w:val="none"/>
              </w:rPr>
              <w:t>有功人員</w:t>
            </w:r>
          </w:p>
        </w:tc>
        <w:tc>
          <w:tcPr>
            <w:tcW w:w="3866" w:type="pct"/>
            <w:vAlign w:val="center"/>
          </w:tcPr>
          <w:p w14:paraId="0ADF346D" w14:textId="77777777" w:rsidR="00BA6ACC" w:rsidRPr="00CF723E" w:rsidRDefault="00BA6ACC" w:rsidP="00BA6ACC">
            <w:pPr>
              <w:pStyle w:val="a0"/>
              <w:numPr>
                <w:ilvl w:val="0"/>
                <w:numId w:val="42"/>
              </w:numPr>
              <w:snapToGrid w:val="0"/>
              <w:spacing w:beforeLines="50" w:before="180" w:afterLines="50" w:after="180"/>
              <w:ind w:leftChars="0" w:left="400" w:hanging="350"/>
              <w:jc w:val="both"/>
              <w:rPr>
                <w:rFonts w:ascii="Times New Roman" w:eastAsia="標楷體" w:hAnsi="Times New Roman"/>
              </w:rPr>
            </w:pPr>
            <w:r w:rsidRPr="00CF723E">
              <w:rPr>
                <w:rFonts w:ascii="Times New Roman" w:eastAsia="標楷體" w:hAnsi="Times New Roman" w:hint="eastAsia"/>
              </w:rPr>
              <w:t>防災教育行政</w:t>
            </w:r>
            <w:r w:rsidRPr="00CF723E">
              <w:rPr>
                <w:rFonts w:ascii="Times New Roman" w:eastAsia="標楷體" w:hAnsi="Times New Roman" w:hint="eastAsia"/>
              </w:rPr>
              <w:t>/</w:t>
            </w:r>
            <w:r w:rsidRPr="00CF723E">
              <w:rPr>
                <w:rFonts w:ascii="Times New Roman" w:eastAsia="標楷體" w:hAnsi="Times New Roman" w:hint="eastAsia"/>
              </w:rPr>
              <w:t>教學推動事蹟（</w:t>
            </w:r>
            <w:r w:rsidRPr="00CF723E">
              <w:rPr>
                <w:rFonts w:ascii="Times New Roman" w:eastAsia="標楷體" w:hAnsi="Times New Roman" w:hint="eastAsia"/>
              </w:rPr>
              <w:t>50%</w:t>
            </w:r>
            <w:r w:rsidRPr="00CF723E">
              <w:rPr>
                <w:rFonts w:ascii="Times New Roman" w:eastAsia="標楷體" w:hAnsi="Times New Roman" w:hint="eastAsia"/>
              </w:rPr>
              <w:t>）：各項有利於彰顯防災教育推動特色及努力的事項。</w:t>
            </w:r>
          </w:p>
          <w:p w14:paraId="2FEAE8CE" w14:textId="77777777" w:rsidR="00BA6ACC" w:rsidRPr="00CF723E" w:rsidRDefault="00BA6ACC" w:rsidP="00BA6ACC">
            <w:pPr>
              <w:pStyle w:val="a0"/>
              <w:numPr>
                <w:ilvl w:val="0"/>
                <w:numId w:val="42"/>
              </w:numPr>
              <w:snapToGrid w:val="0"/>
              <w:spacing w:beforeLines="50" w:before="180" w:afterLines="50" w:after="180"/>
              <w:ind w:leftChars="0" w:left="400" w:hanging="350"/>
              <w:jc w:val="both"/>
              <w:rPr>
                <w:rFonts w:ascii="Times New Roman" w:eastAsia="標楷體" w:hAnsi="Times New Roman"/>
              </w:rPr>
            </w:pPr>
            <w:r w:rsidRPr="00CF723E">
              <w:rPr>
                <w:rFonts w:ascii="Times New Roman" w:eastAsia="標楷體" w:hAnsi="Times New Roman" w:hint="eastAsia"/>
              </w:rPr>
              <w:t>防災教育創新行政經營</w:t>
            </w:r>
            <w:r w:rsidRPr="00CF723E">
              <w:rPr>
                <w:rFonts w:ascii="Times New Roman" w:eastAsia="標楷體" w:hAnsi="Times New Roman" w:hint="eastAsia"/>
              </w:rPr>
              <w:t>/</w:t>
            </w:r>
            <w:r w:rsidRPr="00CF723E">
              <w:rPr>
                <w:rFonts w:ascii="Times New Roman" w:eastAsia="標楷體" w:hAnsi="Times New Roman" w:hint="eastAsia"/>
              </w:rPr>
              <w:t>教學內容（</w:t>
            </w:r>
            <w:r w:rsidRPr="00CF723E">
              <w:rPr>
                <w:rFonts w:ascii="Times New Roman" w:eastAsia="標楷體" w:hAnsi="Times New Roman"/>
              </w:rPr>
              <w:t>2</w:t>
            </w:r>
            <w:r w:rsidRPr="00CF723E">
              <w:rPr>
                <w:rFonts w:ascii="Times New Roman" w:eastAsia="標楷體" w:hAnsi="Times New Roman" w:hint="eastAsia"/>
              </w:rPr>
              <w:t>5%</w:t>
            </w:r>
            <w:r w:rsidRPr="00CF723E">
              <w:rPr>
                <w:rFonts w:ascii="Times New Roman" w:eastAsia="標楷體" w:hAnsi="Times New Roman" w:hint="eastAsia"/>
              </w:rPr>
              <w:t>）：</w:t>
            </w:r>
            <w:r w:rsidRPr="00CF723E">
              <w:rPr>
                <w:rFonts w:ascii="Times New Roman" w:eastAsia="標楷體" w:hAnsi="Times New Roman"/>
              </w:rPr>
              <w:t>觀念創新、行政創新、課程創新、敎學創新</w:t>
            </w:r>
            <w:r w:rsidRPr="00CF723E">
              <w:rPr>
                <w:rFonts w:ascii="Times New Roman" w:eastAsia="標楷體" w:hAnsi="Times New Roman" w:hint="eastAsia"/>
              </w:rPr>
              <w:t>以</w:t>
            </w:r>
            <w:r w:rsidRPr="00CF723E">
              <w:rPr>
                <w:rFonts w:ascii="Times New Roman" w:eastAsia="標楷體" w:hAnsi="Times New Roman"/>
              </w:rPr>
              <w:t>及特色創新</w:t>
            </w:r>
            <w:r w:rsidRPr="00CF723E">
              <w:rPr>
                <w:rFonts w:ascii="Times New Roman" w:eastAsia="標楷體" w:hAnsi="Times New Roman" w:hint="eastAsia"/>
              </w:rPr>
              <w:t>。</w:t>
            </w:r>
          </w:p>
          <w:p w14:paraId="75C149C9" w14:textId="06C107CF" w:rsidR="00BA6ACC" w:rsidRPr="00CF723E" w:rsidRDefault="00BA6ACC" w:rsidP="00836B2A">
            <w:pPr>
              <w:pStyle w:val="a0"/>
              <w:numPr>
                <w:ilvl w:val="0"/>
                <w:numId w:val="42"/>
              </w:numPr>
              <w:snapToGrid w:val="0"/>
              <w:spacing w:beforeLines="50" w:before="180" w:afterLines="50" w:after="180"/>
              <w:ind w:leftChars="0" w:left="400" w:hanging="350"/>
              <w:jc w:val="both"/>
              <w:rPr>
                <w:rFonts w:ascii="Times New Roman" w:eastAsia="標楷體" w:hAnsi="Times New Roman"/>
                <w:b/>
                <w:szCs w:val="24"/>
              </w:rPr>
            </w:pPr>
            <w:r w:rsidRPr="00CF723E">
              <w:rPr>
                <w:rFonts w:ascii="Times New Roman" w:eastAsia="標楷體" w:hAnsi="Times New Roman" w:hint="eastAsia"/>
              </w:rPr>
              <w:t>防災教育行動執行力（</w:t>
            </w:r>
            <w:r w:rsidRPr="00CF723E">
              <w:rPr>
                <w:rFonts w:ascii="Times New Roman" w:eastAsia="標楷體" w:hAnsi="Times New Roman"/>
              </w:rPr>
              <w:t>2</w:t>
            </w:r>
            <w:r w:rsidRPr="00CF723E">
              <w:rPr>
                <w:rFonts w:ascii="Times New Roman" w:eastAsia="標楷體" w:hAnsi="Times New Roman" w:hint="eastAsia"/>
              </w:rPr>
              <w:t>5%</w:t>
            </w:r>
            <w:r w:rsidRPr="00CF723E">
              <w:rPr>
                <w:rFonts w:ascii="Times New Roman" w:eastAsia="標楷體" w:hAnsi="Times New Roman" w:hint="eastAsia"/>
              </w:rPr>
              <w:t>）：有效落實本部防災教育政策及活動的推動，</w:t>
            </w:r>
            <w:r w:rsidRPr="00CF723E">
              <w:rPr>
                <w:rFonts w:ascii="Times New Roman" w:eastAsia="標楷體" w:hAnsi="Times New Roman"/>
              </w:rPr>
              <w:t>提升</w:t>
            </w:r>
            <w:r w:rsidRPr="00CF723E">
              <w:rPr>
                <w:rFonts w:ascii="Times New Roman" w:eastAsia="標楷體" w:hAnsi="Times New Roman" w:hint="eastAsia"/>
              </w:rPr>
              <w:t>學校或師生</w:t>
            </w:r>
            <w:r w:rsidRPr="00CF723E">
              <w:rPr>
                <w:rFonts w:ascii="Times New Roman" w:eastAsia="標楷體" w:hAnsi="Times New Roman"/>
              </w:rPr>
              <w:t>對</w:t>
            </w:r>
            <w:r w:rsidRPr="00CF723E">
              <w:rPr>
                <w:rFonts w:ascii="Times New Roman" w:eastAsia="標楷體" w:hAnsi="Times New Roman" w:hint="eastAsia"/>
              </w:rPr>
              <w:t>防災教育的</w:t>
            </w:r>
            <w:r w:rsidRPr="00CF723E">
              <w:rPr>
                <w:rFonts w:ascii="Times New Roman" w:eastAsia="標楷體" w:hAnsi="Times New Roman"/>
              </w:rPr>
              <w:t>認知與執行力</w:t>
            </w:r>
            <w:r w:rsidRPr="00CF723E">
              <w:rPr>
                <w:rFonts w:ascii="Times New Roman" w:eastAsia="標楷體" w:hAnsi="Times New Roman" w:hint="eastAsia"/>
              </w:rPr>
              <w:t>。</w:t>
            </w:r>
          </w:p>
        </w:tc>
      </w:tr>
    </w:tbl>
    <w:p w14:paraId="09D73EBB" w14:textId="45C632AA" w:rsidR="00E93D41" w:rsidRPr="00CF723E" w:rsidRDefault="00E93D41" w:rsidP="0091774A">
      <w:pPr>
        <w:pStyle w:val="10"/>
        <w:numPr>
          <w:ilvl w:val="0"/>
          <w:numId w:val="6"/>
        </w:numPr>
        <w:spacing w:before="180" w:after="180"/>
        <w:ind w:left="482" w:hanging="482"/>
      </w:pPr>
      <w:r w:rsidRPr="00CF723E">
        <w:t>評選</w:t>
      </w:r>
      <w:r w:rsidR="00602173" w:rsidRPr="00CF723E">
        <w:t>方式</w:t>
      </w:r>
    </w:p>
    <w:p w14:paraId="16135D5D" w14:textId="624CBF78" w:rsidR="00B96EBD" w:rsidRPr="00CF723E" w:rsidRDefault="00B6682E" w:rsidP="00482270">
      <w:pPr>
        <w:snapToGrid w:val="0"/>
        <w:spacing w:beforeLines="50" w:before="180" w:afterLines="50" w:after="180"/>
        <w:ind w:leftChars="200" w:left="480" w:firstLineChars="200" w:firstLine="480"/>
        <w:jc w:val="both"/>
        <w:rPr>
          <w:rFonts w:ascii="Times New Roman" w:eastAsia="標楷體" w:hAnsi="Times New Roman"/>
          <w:szCs w:val="24"/>
        </w:rPr>
      </w:pPr>
      <w:r w:rsidRPr="00CF723E">
        <w:rPr>
          <w:rFonts w:ascii="Times New Roman" w:eastAsia="標楷體" w:hAnsi="Times New Roman" w:hint="eastAsia"/>
          <w:szCs w:val="24"/>
        </w:rPr>
        <w:t>本次評選區分為「</w:t>
      </w:r>
      <w:r w:rsidR="00577F94" w:rsidRPr="00CF723E">
        <w:rPr>
          <w:rFonts w:ascii="Times New Roman" w:eastAsia="標楷體" w:hAnsi="Times New Roman" w:hint="eastAsia"/>
          <w:szCs w:val="24"/>
        </w:rPr>
        <w:t>基礎防災</w:t>
      </w:r>
      <w:r w:rsidR="00915747" w:rsidRPr="00CF723E">
        <w:rPr>
          <w:rFonts w:ascii="Times New Roman" w:eastAsia="標楷體" w:hAnsi="Times New Roman" w:hint="eastAsia"/>
          <w:szCs w:val="24"/>
        </w:rPr>
        <w:t>校園案</w:t>
      </w:r>
      <w:r w:rsidRPr="00CF723E">
        <w:rPr>
          <w:rFonts w:ascii="Times New Roman" w:eastAsia="標楷體" w:hAnsi="Times New Roman" w:hint="eastAsia"/>
          <w:szCs w:val="24"/>
        </w:rPr>
        <w:t>」、「進階推廣案」、「</w:t>
      </w:r>
      <w:r w:rsidR="00D57667" w:rsidRPr="00CF723E">
        <w:rPr>
          <w:rFonts w:ascii="Times New Roman" w:eastAsia="標楷體" w:hAnsi="Times New Roman" w:hint="eastAsia"/>
          <w:szCs w:val="24"/>
        </w:rPr>
        <w:t>地方政府</w:t>
      </w:r>
      <w:r w:rsidRPr="00CF723E">
        <w:rPr>
          <w:rFonts w:ascii="Times New Roman" w:eastAsia="標楷體" w:hAnsi="Times New Roman" w:hint="eastAsia"/>
          <w:szCs w:val="24"/>
        </w:rPr>
        <w:t>」</w:t>
      </w:r>
      <w:r w:rsidR="00915747" w:rsidRPr="00CF723E">
        <w:rPr>
          <w:rFonts w:ascii="Times New Roman" w:eastAsia="標楷體" w:hAnsi="Times New Roman" w:hint="eastAsia"/>
          <w:szCs w:val="24"/>
        </w:rPr>
        <w:t>及</w:t>
      </w:r>
      <w:r w:rsidR="008975AB" w:rsidRPr="00CF723E">
        <w:rPr>
          <w:rFonts w:ascii="Times New Roman" w:eastAsia="標楷體" w:hAnsi="Times New Roman" w:hint="eastAsia"/>
          <w:szCs w:val="24"/>
        </w:rPr>
        <w:t>「</w:t>
      </w:r>
      <w:r w:rsidR="00FA6B18" w:rsidRPr="00CF723E">
        <w:rPr>
          <w:rFonts w:ascii="Times New Roman" w:eastAsia="標楷體" w:hAnsi="Times New Roman" w:hint="eastAsia"/>
          <w:szCs w:val="24"/>
        </w:rPr>
        <w:t>防災教育推動有功人員</w:t>
      </w:r>
      <w:r w:rsidR="008975AB" w:rsidRPr="00CF723E">
        <w:rPr>
          <w:rFonts w:ascii="Times New Roman" w:eastAsia="標楷體" w:hAnsi="Times New Roman" w:hint="eastAsia"/>
          <w:szCs w:val="24"/>
        </w:rPr>
        <w:t>」四</w:t>
      </w:r>
      <w:r w:rsidRPr="00CF723E">
        <w:rPr>
          <w:rFonts w:ascii="Times New Roman" w:eastAsia="標楷體" w:hAnsi="Times New Roman" w:hint="eastAsia"/>
          <w:szCs w:val="24"/>
        </w:rPr>
        <w:t>類，</w:t>
      </w:r>
      <w:r w:rsidR="00665C63" w:rsidRPr="00CF723E">
        <w:rPr>
          <w:rFonts w:ascii="Times New Roman" w:eastAsia="標楷體" w:hAnsi="Times New Roman" w:hint="eastAsia"/>
          <w:szCs w:val="24"/>
        </w:rPr>
        <w:t>以下</w:t>
      </w:r>
      <w:r w:rsidRPr="00CF723E">
        <w:rPr>
          <w:rFonts w:ascii="Times New Roman" w:eastAsia="標楷體" w:hAnsi="Times New Roman" w:hint="eastAsia"/>
          <w:szCs w:val="24"/>
        </w:rPr>
        <w:t>分別</w:t>
      </w:r>
      <w:r w:rsidR="00665C63" w:rsidRPr="00CF723E">
        <w:rPr>
          <w:rFonts w:ascii="Times New Roman" w:eastAsia="標楷體" w:hAnsi="Times New Roman" w:hint="eastAsia"/>
          <w:szCs w:val="24"/>
        </w:rPr>
        <w:t>說明各</w:t>
      </w:r>
      <w:r w:rsidRPr="00CF723E">
        <w:rPr>
          <w:rFonts w:ascii="Times New Roman" w:eastAsia="標楷體" w:hAnsi="Times New Roman" w:hint="eastAsia"/>
          <w:szCs w:val="24"/>
        </w:rPr>
        <w:t>類之</w:t>
      </w:r>
      <w:r w:rsidR="00665C63" w:rsidRPr="00CF723E">
        <w:rPr>
          <w:rFonts w:ascii="Times New Roman" w:eastAsia="標楷體" w:hAnsi="Times New Roman"/>
          <w:szCs w:val="24"/>
        </w:rPr>
        <w:t>評選方式。</w:t>
      </w:r>
    </w:p>
    <w:p w14:paraId="7FF17938" w14:textId="0E2131B6" w:rsidR="00B96EBD" w:rsidRPr="00CF723E" w:rsidRDefault="00915747" w:rsidP="00614E66">
      <w:pPr>
        <w:pStyle w:val="2"/>
      </w:pPr>
      <w:r w:rsidRPr="00CF723E">
        <w:rPr>
          <w:rFonts w:hint="eastAsia"/>
        </w:rPr>
        <w:t>基礎防災校園案</w:t>
      </w:r>
      <w:r w:rsidR="00577F94" w:rsidRPr="00CF723E">
        <w:rPr>
          <w:rFonts w:hint="eastAsia"/>
        </w:rPr>
        <w:t>（以下簡稱基礎學校）</w:t>
      </w:r>
    </w:p>
    <w:p w14:paraId="620A2527" w14:textId="3A10FA90" w:rsidR="00B6682E" w:rsidRPr="00CF723E" w:rsidRDefault="00577F94" w:rsidP="00482270">
      <w:pPr>
        <w:pStyle w:val="a0"/>
        <w:numPr>
          <w:ilvl w:val="0"/>
          <w:numId w:val="3"/>
        </w:numPr>
        <w:snapToGrid w:val="0"/>
        <w:spacing w:beforeLines="50" w:before="180" w:afterLines="50" w:after="180"/>
        <w:ind w:left="1201" w:hangingChars="300" w:hanging="721"/>
        <w:jc w:val="both"/>
        <w:rPr>
          <w:rFonts w:ascii="Times New Roman" w:eastAsia="標楷體" w:hAnsi="Times New Roman"/>
          <w:b/>
          <w:bCs/>
          <w:u w:val="single"/>
        </w:rPr>
      </w:pPr>
      <w:r w:rsidRPr="00CF723E">
        <w:rPr>
          <w:rFonts w:ascii="Times New Roman" w:eastAsia="標楷體" w:hAnsi="Times New Roman" w:hint="eastAsia"/>
          <w:b/>
          <w:bCs/>
          <w:u w:val="single"/>
        </w:rPr>
        <w:t>由</w:t>
      </w:r>
      <w:r w:rsidR="00D57667" w:rsidRPr="00CF723E">
        <w:rPr>
          <w:rFonts w:ascii="Times New Roman" w:eastAsia="標楷體" w:hAnsi="Times New Roman" w:hint="eastAsia"/>
          <w:b/>
          <w:bCs/>
          <w:u w:val="single"/>
        </w:rPr>
        <w:t>地方政府</w:t>
      </w:r>
      <w:r w:rsidR="00217105" w:rsidRPr="00CF723E">
        <w:rPr>
          <w:rFonts w:ascii="Times New Roman" w:eastAsia="標楷體" w:hAnsi="Times New Roman" w:hint="eastAsia"/>
          <w:b/>
          <w:bCs/>
          <w:u w:val="single"/>
        </w:rPr>
        <w:t>自行</w:t>
      </w:r>
      <w:r w:rsidRPr="00CF723E">
        <w:rPr>
          <w:rFonts w:ascii="Times New Roman" w:eastAsia="標楷體" w:hAnsi="Times New Roman" w:hint="eastAsia"/>
          <w:b/>
          <w:bCs/>
          <w:u w:val="single"/>
        </w:rPr>
        <w:t>辦理</w:t>
      </w:r>
      <w:r w:rsidR="00217105" w:rsidRPr="00CF723E">
        <w:rPr>
          <w:rFonts w:ascii="Times New Roman" w:eastAsia="標楷體" w:hAnsi="Times New Roman" w:hint="eastAsia"/>
          <w:b/>
          <w:bCs/>
          <w:u w:val="single"/>
        </w:rPr>
        <w:t>評選</w:t>
      </w:r>
    </w:p>
    <w:p w14:paraId="1C2392E0" w14:textId="7ED2C25F" w:rsidR="006760C3" w:rsidRPr="00CF723E" w:rsidRDefault="00577F94" w:rsidP="006760C3">
      <w:pPr>
        <w:pStyle w:val="a0"/>
        <w:numPr>
          <w:ilvl w:val="0"/>
          <w:numId w:val="15"/>
        </w:numPr>
        <w:snapToGrid w:val="0"/>
        <w:spacing w:beforeLines="50" w:before="180" w:afterLines="50" w:after="180"/>
        <w:ind w:leftChars="0" w:left="1204" w:hanging="353"/>
        <w:jc w:val="both"/>
        <w:rPr>
          <w:rFonts w:ascii="Times New Roman" w:eastAsia="標楷體" w:hAnsi="Times New Roman"/>
          <w:szCs w:val="24"/>
        </w:rPr>
      </w:pPr>
      <w:r w:rsidRPr="00CF723E">
        <w:rPr>
          <w:rFonts w:ascii="Times New Roman" w:eastAsia="標楷體" w:hAnsi="Times New Roman" w:hint="eastAsia"/>
          <w:szCs w:val="24"/>
        </w:rPr>
        <w:t>由</w:t>
      </w:r>
      <w:r w:rsidR="00A620FB" w:rsidRPr="00CF723E">
        <w:rPr>
          <w:rFonts w:ascii="Times New Roman" w:eastAsia="標楷體" w:hAnsi="Times New Roman" w:hint="eastAsia"/>
          <w:szCs w:val="24"/>
        </w:rPr>
        <w:t>各</w:t>
      </w:r>
      <w:r w:rsidR="00D57667" w:rsidRPr="00CF723E">
        <w:rPr>
          <w:rFonts w:ascii="Times New Roman" w:eastAsia="標楷體" w:hAnsi="Times New Roman" w:hint="eastAsia"/>
          <w:szCs w:val="24"/>
        </w:rPr>
        <w:t>地方政府</w:t>
      </w:r>
      <w:r w:rsidRPr="00CF723E">
        <w:rPr>
          <w:rFonts w:ascii="Times New Roman" w:eastAsia="標楷體" w:hAnsi="Times New Roman" w:hint="eastAsia"/>
          <w:szCs w:val="24"/>
        </w:rPr>
        <w:t>依據評選指標辦理</w:t>
      </w:r>
      <w:r w:rsidR="00482270" w:rsidRPr="00CF723E">
        <w:rPr>
          <w:rFonts w:ascii="Times New Roman" w:eastAsia="標楷體" w:hAnsi="Times New Roman" w:hint="eastAsia"/>
          <w:szCs w:val="24"/>
        </w:rPr>
        <w:t>。</w:t>
      </w:r>
      <w:r w:rsidRPr="00CF723E">
        <w:rPr>
          <w:rFonts w:ascii="Times New Roman" w:eastAsia="標楷體" w:hAnsi="Times New Roman" w:hint="eastAsia"/>
          <w:szCs w:val="24"/>
        </w:rPr>
        <w:t>依獲補助基礎學校</w:t>
      </w:r>
      <w:r w:rsidR="00E07576" w:rsidRPr="00CF723E">
        <w:rPr>
          <w:rFonts w:ascii="Times New Roman" w:eastAsia="標楷體" w:hAnsi="Times New Roman" w:hint="eastAsia"/>
          <w:szCs w:val="24"/>
        </w:rPr>
        <w:t>總數</w:t>
      </w:r>
      <w:r w:rsidR="00E07576" w:rsidRPr="00CF723E">
        <w:rPr>
          <w:rFonts w:ascii="Times New Roman" w:eastAsia="標楷體" w:hAnsi="Times New Roman" w:hint="eastAsia"/>
          <w:szCs w:val="24"/>
        </w:rPr>
        <w:t>1</w:t>
      </w:r>
      <w:r w:rsidR="00481E60" w:rsidRPr="00CF723E">
        <w:rPr>
          <w:rFonts w:ascii="Times New Roman" w:eastAsia="標楷體" w:hAnsi="Times New Roman"/>
          <w:szCs w:val="24"/>
        </w:rPr>
        <w:t>0</w:t>
      </w:r>
      <w:r w:rsidR="00E07576" w:rsidRPr="00CF723E">
        <w:rPr>
          <w:rFonts w:ascii="Times New Roman" w:eastAsia="標楷體" w:hAnsi="Times New Roman"/>
          <w:szCs w:val="24"/>
        </w:rPr>
        <w:t>%</w:t>
      </w:r>
      <w:r w:rsidR="00AF17F0" w:rsidRPr="00CF723E">
        <w:rPr>
          <w:rFonts w:ascii="Times New Roman" w:eastAsia="標楷體" w:hAnsi="Times New Roman" w:hint="eastAsia"/>
          <w:szCs w:val="24"/>
        </w:rPr>
        <w:t>為</w:t>
      </w:r>
      <w:r w:rsidR="00AF17F0" w:rsidRPr="00CF723E">
        <w:rPr>
          <w:rFonts w:ascii="Times New Roman" w:eastAsia="標楷體" w:hAnsi="Times New Roman" w:hint="eastAsia"/>
          <w:b/>
          <w:bCs/>
          <w:u w:val="single"/>
        </w:rPr>
        <w:t>佳作</w:t>
      </w:r>
      <w:r w:rsidR="00AF17F0" w:rsidRPr="00CF723E">
        <w:rPr>
          <w:rFonts w:ascii="Times New Roman" w:eastAsia="標楷體" w:hAnsi="Times New Roman" w:hint="eastAsia"/>
          <w:szCs w:val="24"/>
        </w:rPr>
        <w:t>學校</w:t>
      </w:r>
      <w:r w:rsidR="00E07576" w:rsidRPr="00CF723E">
        <w:rPr>
          <w:rFonts w:ascii="Times New Roman" w:eastAsia="標楷體" w:hAnsi="Times New Roman" w:hint="eastAsia"/>
          <w:szCs w:val="24"/>
        </w:rPr>
        <w:t>（得無條件進位）</w:t>
      </w:r>
      <w:r w:rsidR="00E65E8A" w:rsidRPr="00CF723E">
        <w:rPr>
          <w:rFonts w:ascii="Times New Roman" w:eastAsia="標楷體" w:hAnsi="Times New Roman" w:hint="eastAsia"/>
        </w:rPr>
        <w:t>，</w:t>
      </w:r>
      <w:r w:rsidR="00E07576" w:rsidRPr="00CF723E">
        <w:rPr>
          <w:rFonts w:ascii="Times New Roman" w:eastAsia="標楷體" w:hAnsi="Times New Roman" w:hint="eastAsia"/>
          <w:szCs w:val="24"/>
        </w:rPr>
        <w:t>5</w:t>
      </w:r>
      <w:r w:rsidR="00E07576" w:rsidRPr="00CF723E">
        <w:rPr>
          <w:rFonts w:ascii="Times New Roman" w:eastAsia="標楷體" w:hAnsi="Times New Roman"/>
          <w:szCs w:val="24"/>
        </w:rPr>
        <w:t>%</w:t>
      </w:r>
      <w:r w:rsidR="00E65E8A" w:rsidRPr="00CF723E">
        <w:rPr>
          <w:rFonts w:ascii="Times New Roman" w:eastAsia="標楷體" w:hAnsi="Times New Roman" w:hint="eastAsia"/>
        </w:rPr>
        <w:t>為</w:t>
      </w:r>
      <w:r w:rsidR="00481E60" w:rsidRPr="00CF723E">
        <w:rPr>
          <w:rFonts w:ascii="Times New Roman" w:eastAsia="標楷體" w:hAnsi="Times New Roman" w:hint="eastAsia"/>
          <w:b/>
          <w:bCs/>
          <w:u w:val="single"/>
        </w:rPr>
        <w:t>優選</w:t>
      </w:r>
      <w:r w:rsidR="00E65E8A" w:rsidRPr="00CF723E">
        <w:rPr>
          <w:rFonts w:ascii="Times New Roman" w:eastAsia="標楷體" w:hAnsi="Times New Roman" w:hint="eastAsia"/>
        </w:rPr>
        <w:t>學校</w:t>
      </w:r>
      <w:r w:rsidR="00E07576" w:rsidRPr="00CF723E">
        <w:rPr>
          <w:rFonts w:ascii="Times New Roman" w:eastAsia="標楷體" w:hAnsi="Times New Roman" w:hint="eastAsia"/>
          <w:szCs w:val="24"/>
        </w:rPr>
        <w:t>（得無條件進位）</w:t>
      </w:r>
      <w:r w:rsidR="00FB246A" w:rsidRPr="00FB246A">
        <w:rPr>
          <w:rFonts w:ascii="Times New Roman" w:eastAsia="標楷體" w:hAnsi="Times New Roman" w:hint="eastAsia"/>
          <w:szCs w:val="24"/>
        </w:rPr>
        <w:t>，</w:t>
      </w:r>
      <w:r w:rsidR="00FB246A" w:rsidRPr="00FB246A">
        <w:rPr>
          <w:rFonts w:ascii="Times New Roman" w:eastAsia="標楷體" w:hAnsi="Times New Roman" w:hint="eastAsia"/>
          <w:szCs w:val="24"/>
        </w:rPr>
        <w:t>5%</w:t>
      </w:r>
      <w:r w:rsidR="00FB246A" w:rsidRPr="00FB246A">
        <w:rPr>
          <w:rFonts w:ascii="Times New Roman" w:eastAsia="標楷體" w:hAnsi="Times New Roman" w:hint="eastAsia"/>
          <w:szCs w:val="24"/>
        </w:rPr>
        <w:t>為</w:t>
      </w:r>
      <w:r w:rsidR="00FB246A" w:rsidRPr="00FB246A">
        <w:rPr>
          <w:rFonts w:ascii="Times New Roman" w:eastAsia="標楷體" w:hAnsi="Times New Roman" w:hint="eastAsia"/>
          <w:b/>
          <w:bCs/>
          <w:szCs w:val="24"/>
          <w:u w:val="single"/>
        </w:rPr>
        <w:t>績優</w:t>
      </w:r>
      <w:r w:rsidR="00FB246A" w:rsidRPr="00FB246A">
        <w:rPr>
          <w:rFonts w:ascii="Times New Roman" w:eastAsia="標楷體" w:hAnsi="Times New Roman" w:hint="eastAsia"/>
          <w:szCs w:val="24"/>
        </w:rPr>
        <w:t>學校（得無條件進位）</w:t>
      </w:r>
      <w:r w:rsidR="00E65E8A" w:rsidRPr="00CF723E">
        <w:rPr>
          <w:rFonts w:ascii="Times New Roman" w:eastAsia="標楷體" w:hAnsi="Times New Roman" w:hint="eastAsia"/>
        </w:rPr>
        <w:t>。</w:t>
      </w:r>
    </w:p>
    <w:p w14:paraId="210D71DC" w14:textId="7FCB14FE" w:rsidR="00514B61" w:rsidRPr="00CF723E" w:rsidRDefault="006760C3" w:rsidP="00E65E8A">
      <w:pPr>
        <w:pStyle w:val="a0"/>
        <w:snapToGrid w:val="0"/>
        <w:spacing w:beforeLines="50" w:before="180" w:afterLines="50" w:after="180"/>
        <w:ind w:leftChars="0" w:left="1204"/>
        <w:jc w:val="both"/>
        <w:rPr>
          <w:rFonts w:ascii="Times New Roman" w:eastAsia="標楷體" w:hAnsi="Times New Roman"/>
          <w:szCs w:val="24"/>
        </w:rPr>
      </w:pPr>
      <w:r w:rsidRPr="00CF723E">
        <w:rPr>
          <w:rFonts w:ascii="Times New Roman" w:eastAsia="標楷體" w:hAnsi="Times New Roman" w:hint="eastAsia"/>
          <w:szCs w:val="24"/>
        </w:rPr>
        <w:t>例如</w:t>
      </w:r>
      <w:r w:rsidR="004A20F3" w:rsidRPr="00CF723E">
        <w:rPr>
          <w:rFonts w:ascii="Times New Roman" w:eastAsia="標楷體" w:hAnsi="Times New Roman" w:hint="eastAsia"/>
          <w:szCs w:val="24"/>
        </w:rPr>
        <w:t>：</w:t>
      </w:r>
      <w:r w:rsidRPr="00CF723E">
        <w:rPr>
          <w:rFonts w:ascii="Times New Roman" w:eastAsia="標楷體" w:hAnsi="Times New Roman" w:hint="eastAsia"/>
          <w:szCs w:val="24"/>
        </w:rPr>
        <w:t>A</w:t>
      </w:r>
      <w:r w:rsidRPr="00CF723E">
        <w:rPr>
          <w:rFonts w:ascii="Times New Roman" w:eastAsia="標楷體" w:hAnsi="Times New Roman" w:hint="eastAsia"/>
          <w:szCs w:val="24"/>
        </w:rPr>
        <w:t>縣</w:t>
      </w:r>
      <w:r w:rsidR="00836B2A" w:rsidRPr="00CF723E">
        <w:rPr>
          <w:rFonts w:ascii="Times New Roman" w:eastAsia="標楷體" w:hAnsi="Times New Roman" w:hint="eastAsia"/>
          <w:szCs w:val="24"/>
        </w:rPr>
        <w:t>補助</w:t>
      </w:r>
      <w:r w:rsidR="00E07576" w:rsidRPr="00CF723E">
        <w:rPr>
          <w:rFonts w:ascii="Times New Roman" w:eastAsia="標楷體" w:hAnsi="Times New Roman"/>
          <w:szCs w:val="24"/>
        </w:rPr>
        <w:t>4</w:t>
      </w:r>
      <w:r w:rsidRPr="00CF723E">
        <w:rPr>
          <w:rFonts w:ascii="Times New Roman" w:eastAsia="標楷體" w:hAnsi="Times New Roman" w:hint="eastAsia"/>
          <w:szCs w:val="24"/>
        </w:rPr>
        <w:t>0</w:t>
      </w:r>
      <w:r w:rsidRPr="00CF723E">
        <w:rPr>
          <w:rFonts w:ascii="Times New Roman" w:eastAsia="標楷體" w:hAnsi="Times New Roman" w:hint="eastAsia"/>
          <w:szCs w:val="24"/>
        </w:rPr>
        <w:t>校基礎</w:t>
      </w:r>
      <w:r w:rsidR="00836B2A" w:rsidRPr="00CF723E">
        <w:rPr>
          <w:rFonts w:ascii="Times New Roman" w:eastAsia="標楷體" w:hAnsi="Times New Roman" w:hint="eastAsia"/>
          <w:szCs w:val="24"/>
        </w:rPr>
        <w:t>學校</w:t>
      </w:r>
      <w:r w:rsidRPr="00CF723E">
        <w:rPr>
          <w:rFonts w:ascii="Times New Roman" w:eastAsia="標楷體" w:hAnsi="Times New Roman" w:hint="eastAsia"/>
          <w:szCs w:val="24"/>
        </w:rPr>
        <w:t>，總數</w:t>
      </w:r>
      <w:r w:rsidR="00E07576" w:rsidRPr="00CF723E">
        <w:rPr>
          <w:rFonts w:ascii="Times New Roman" w:eastAsia="標楷體" w:hAnsi="Times New Roman" w:hint="eastAsia"/>
          <w:szCs w:val="24"/>
        </w:rPr>
        <w:t>1</w:t>
      </w:r>
      <w:r w:rsidR="00217105" w:rsidRPr="00CF723E">
        <w:rPr>
          <w:rFonts w:ascii="Times New Roman" w:eastAsia="標楷體" w:hAnsi="Times New Roman" w:hint="eastAsia"/>
          <w:szCs w:val="24"/>
        </w:rPr>
        <w:t>0</w:t>
      </w:r>
      <w:r w:rsidR="00E07576" w:rsidRPr="00CF723E">
        <w:rPr>
          <w:rFonts w:ascii="Times New Roman" w:eastAsia="標楷體" w:hAnsi="Times New Roman"/>
          <w:szCs w:val="24"/>
        </w:rPr>
        <w:t>%</w:t>
      </w:r>
      <w:r w:rsidR="00F45C06" w:rsidRPr="00CF723E">
        <w:rPr>
          <w:rFonts w:ascii="Times New Roman" w:eastAsia="標楷體" w:hAnsi="Times New Roman" w:hint="eastAsia"/>
          <w:szCs w:val="24"/>
        </w:rPr>
        <w:t>計</w:t>
      </w:r>
      <w:r w:rsidR="00217105" w:rsidRPr="00CF723E">
        <w:rPr>
          <w:rFonts w:ascii="Times New Roman" w:eastAsia="標楷體" w:hAnsi="Times New Roman" w:hint="eastAsia"/>
          <w:szCs w:val="24"/>
        </w:rPr>
        <w:t>4</w:t>
      </w:r>
      <w:r w:rsidR="00514B61" w:rsidRPr="00CF723E">
        <w:rPr>
          <w:rFonts w:ascii="Times New Roman" w:eastAsia="標楷體" w:hAnsi="Times New Roman" w:hint="eastAsia"/>
          <w:szCs w:val="24"/>
        </w:rPr>
        <w:t>校</w:t>
      </w:r>
      <w:r w:rsidR="00F45C06" w:rsidRPr="00CF723E">
        <w:rPr>
          <w:rFonts w:ascii="Times New Roman" w:eastAsia="標楷體" w:hAnsi="Times New Roman" w:hint="eastAsia"/>
          <w:szCs w:val="24"/>
        </w:rPr>
        <w:t>為佳作；總數</w:t>
      </w:r>
      <w:r w:rsidR="00F45C06" w:rsidRPr="00CF723E">
        <w:rPr>
          <w:rFonts w:ascii="Times New Roman" w:eastAsia="標楷體" w:hAnsi="Times New Roman" w:hint="eastAsia"/>
          <w:szCs w:val="24"/>
        </w:rPr>
        <w:t>5</w:t>
      </w:r>
      <w:r w:rsidR="00F45C06" w:rsidRPr="00CF723E">
        <w:rPr>
          <w:rFonts w:ascii="Times New Roman" w:eastAsia="標楷體" w:hAnsi="Times New Roman"/>
          <w:szCs w:val="24"/>
        </w:rPr>
        <w:t>%</w:t>
      </w:r>
      <w:r w:rsidR="00F45C06" w:rsidRPr="00CF723E">
        <w:rPr>
          <w:rFonts w:ascii="Times New Roman" w:eastAsia="標楷體" w:hAnsi="Times New Roman" w:hint="eastAsia"/>
          <w:szCs w:val="24"/>
        </w:rPr>
        <w:t>計</w:t>
      </w:r>
      <w:r w:rsidR="00F45C06" w:rsidRPr="00CF723E">
        <w:rPr>
          <w:rFonts w:ascii="Times New Roman" w:eastAsia="標楷體" w:hAnsi="Times New Roman" w:hint="eastAsia"/>
          <w:szCs w:val="24"/>
        </w:rPr>
        <w:t>2</w:t>
      </w:r>
      <w:r w:rsidR="00F45C06" w:rsidRPr="00CF723E">
        <w:rPr>
          <w:rFonts w:ascii="Times New Roman" w:eastAsia="標楷體" w:hAnsi="Times New Roman" w:hint="eastAsia"/>
          <w:szCs w:val="24"/>
        </w:rPr>
        <w:t>校為</w:t>
      </w:r>
      <w:r w:rsidR="006A6825" w:rsidRPr="00CF723E">
        <w:rPr>
          <w:rFonts w:ascii="Times New Roman" w:eastAsia="標楷體" w:hAnsi="Times New Roman" w:hint="eastAsia"/>
          <w:szCs w:val="24"/>
        </w:rPr>
        <w:t>優選、</w:t>
      </w:r>
      <w:r w:rsidR="00F45C06" w:rsidRPr="00CF723E">
        <w:rPr>
          <w:rFonts w:ascii="Times New Roman" w:eastAsia="標楷體" w:hAnsi="Times New Roman" w:hint="eastAsia"/>
          <w:szCs w:val="24"/>
        </w:rPr>
        <w:t>總數</w:t>
      </w:r>
      <w:r w:rsidR="00F45C06" w:rsidRPr="00CF723E">
        <w:rPr>
          <w:rFonts w:ascii="Times New Roman" w:eastAsia="標楷體" w:hAnsi="Times New Roman" w:hint="eastAsia"/>
          <w:szCs w:val="24"/>
        </w:rPr>
        <w:t>5</w:t>
      </w:r>
      <w:r w:rsidR="00F45C06" w:rsidRPr="00CF723E">
        <w:rPr>
          <w:rFonts w:ascii="Times New Roman" w:eastAsia="標楷體" w:hAnsi="Times New Roman"/>
          <w:szCs w:val="24"/>
        </w:rPr>
        <w:t>%</w:t>
      </w:r>
      <w:r w:rsidR="00F45C06" w:rsidRPr="00CF723E">
        <w:rPr>
          <w:rFonts w:ascii="Times New Roman" w:eastAsia="標楷體" w:hAnsi="Times New Roman" w:hint="eastAsia"/>
          <w:szCs w:val="24"/>
        </w:rPr>
        <w:t>計</w:t>
      </w:r>
      <w:r w:rsidR="00F45C06" w:rsidRPr="00CF723E">
        <w:rPr>
          <w:rFonts w:ascii="Times New Roman" w:eastAsia="標楷體" w:hAnsi="Times New Roman" w:hint="eastAsia"/>
          <w:szCs w:val="24"/>
        </w:rPr>
        <w:t>2</w:t>
      </w:r>
      <w:r w:rsidR="00F45C06" w:rsidRPr="00CF723E">
        <w:rPr>
          <w:rFonts w:ascii="Times New Roman" w:eastAsia="標楷體" w:hAnsi="Times New Roman" w:hint="eastAsia"/>
          <w:szCs w:val="24"/>
        </w:rPr>
        <w:t>校為</w:t>
      </w:r>
      <w:r w:rsidR="006A6825" w:rsidRPr="00CF723E">
        <w:rPr>
          <w:rFonts w:ascii="Times New Roman" w:eastAsia="標楷體" w:hAnsi="Times New Roman" w:hint="eastAsia"/>
          <w:szCs w:val="24"/>
        </w:rPr>
        <w:t>績優學校</w:t>
      </w:r>
      <w:r w:rsidR="00E65E8A" w:rsidRPr="00CF723E">
        <w:rPr>
          <w:rFonts w:ascii="Times New Roman" w:eastAsia="標楷體" w:hAnsi="Times New Roman" w:hint="eastAsia"/>
          <w:szCs w:val="24"/>
        </w:rPr>
        <w:t>。</w:t>
      </w:r>
    </w:p>
    <w:p w14:paraId="769C5482" w14:textId="40C6E628" w:rsidR="00D61F23" w:rsidRPr="00CF723E" w:rsidRDefault="00AE3481" w:rsidP="000810BA">
      <w:pPr>
        <w:pStyle w:val="a0"/>
        <w:numPr>
          <w:ilvl w:val="0"/>
          <w:numId w:val="15"/>
        </w:numPr>
        <w:snapToGrid w:val="0"/>
        <w:spacing w:beforeLines="50" w:before="180" w:afterLines="50" w:after="180"/>
        <w:ind w:leftChars="0" w:left="1204" w:hanging="353"/>
        <w:jc w:val="both"/>
        <w:rPr>
          <w:rFonts w:ascii="Times New Roman" w:eastAsia="標楷體" w:hAnsi="Times New Roman"/>
          <w:szCs w:val="24"/>
        </w:rPr>
      </w:pPr>
      <w:r w:rsidRPr="00CF723E">
        <w:rPr>
          <w:rFonts w:ascii="Times New Roman" w:eastAsia="標楷體" w:hAnsi="Times New Roman" w:hint="eastAsia"/>
          <w:szCs w:val="24"/>
        </w:rPr>
        <w:t>基礎學校</w:t>
      </w:r>
      <w:r w:rsidR="00E65E8A" w:rsidRPr="00CF723E">
        <w:rPr>
          <w:rFonts w:ascii="Times New Roman" w:eastAsia="標楷體" w:hAnsi="Times New Roman" w:hint="eastAsia"/>
          <w:szCs w:val="24"/>
        </w:rPr>
        <w:t>評選</w:t>
      </w:r>
      <w:r w:rsidR="00A620FB" w:rsidRPr="00CF723E">
        <w:rPr>
          <w:rFonts w:ascii="Times New Roman" w:eastAsia="標楷體" w:hAnsi="Times New Roman" w:hint="eastAsia"/>
          <w:szCs w:val="24"/>
        </w:rPr>
        <w:t>請各</w:t>
      </w:r>
      <w:r w:rsidR="00D57667" w:rsidRPr="00CF723E">
        <w:rPr>
          <w:rFonts w:ascii="Times New Roman" w:eastAsia="標楷體" w:hAnsi="Times New Roman" w:hint="eastAsia"/>
          <w:szCs w:val="24"/>
        </w:rPr>
        <w:t>地方政府</w:t>
      </w:r>
      <w:r w:rsidR="006A6825" w:rsidRPr="00CF723E">
        <w:rPr>
          <w:rFonts w:ascii="Times New Roman" w:eastAsia="標楷體" w:hAnsi="Times New Roman" w:hint="eastAsia"/>
          <w:szCs w:val="24"/>
        </w:rPr>
        <w:t>組成評選小組，</w:t>
      </w:r>
      <w:r w:rsidR="00A620FB" w:rsidRPr="00CF723E">
        <w:rPr>
          <w:rFonts w:ascii="Times New Roman" w:eastAsia="標楷體" w:hAnsi="Times New Roman" w:hint="eastAsia"/>
          <w:szCs w:val="24"/>
        </w:rPr>
        <w:t>訂定評選</w:t>
      </w:r>
      <w:r w:rsidR="006A6825" w:rsidRPr="00CF723E">
        <w:rPr>
          <w:rFonts w:ascii="Times New Roman" w:eastAsia="標楷體" w:hAnsi="Times New Roman" w:hint="eastAsia"/>
          <w:szCs w:val="24"/>
        </w:rPr>
        <w:t>方式進行</w:t>
      </w:r>
      <w:r w:rsidR="00577F94" w:rsidRPr="00CF723E">
        <w:rPr>
          <w:rFonts w:ascii="Times New Roman" w:eastAsia="標楷體" w:hAnsi="Times New Roman" w:hint="eastAsia"/>
          <w:szCs w:val="24"/>
        </w:rPr>
        <w:t>。</w:t>
      </w:r>
    </w:p>
    <w:p w14:paraId="50AAB729" w14:textId="60EE875F" w:rsidR="00F45C06" w:rsidRPr="00CF723E" w:rsidRDefault="00481E60" w:rsidP="000810BA">
      <w:pPr>
        <w:pStyle w:val="a0"/>
        <w:numPr>
          <w:ilvl w:val="0"/>
          <w:numId w:val="15"/>
        </w:numPr>
        <w:snapToGrid w:val="0"/>
        <w:spacing w:beforeLines="50" w:before="180" w:afterLines="50" w:after="180"/>
        <w:ind w:leftChars="0" w:left="1204" w:hanging="353"/>
        <w:jc w:val="both"/>
        <w:rPr>
          <w:rFonts w:ascii="Times New Roman" w:eastAsia="標楷體" w:hAnsi="Times New Roman"/>
          <w:szCs w:val="24"/>
        </w:rPr>
      </w:pPr>
      <w:r w:rsidRPr="00CF723E">
        <w:rPr>
          <w:rFonts w:ascii="Times New Roman" w:eastAsia="標楷體" w:hAnsi="Times New Roman" w:hint="eastAsia"/>
          <w:szCs w:val="24"/>
        </w:rPr>
        <w:t>若</w:t>
      </w:r>
      <w:r w:rsidR="00D57667" w:rsidRPr="00CF723E">
        <w:rPr>
          <w:rFonts w:ascii="Times New Roman" w:eastAsia="標楷體" w:hAnsi="Times New Roman" w:hint="eastAsia"/>
          <w:szCs w:val="24"/>
        </w:rPr>
        <w:t>地方政府</w:t>
      </w:r>
      <w:r w:rsidRPr="00CF723E">
        <w:rPr>
          <w:rFonts w:ascii="Times New Roman" w:eastAsia="標楷體" w:hAnsi="Times New Roman" w:hint="eastAsia"/>
          <w:szCs w:val="24"/>
        </w:rPr>
        <w:t>獲補助基礎學校少於</w:t>
      </w:r>
      <w:r w:rsidRPr="00CF723E">
        <w:rPr>
          <w:rFonts w:ascii="Times New Roman" w:eastAsia="標楷體" w:hAnsi="Times New Roman" w:hint="eastAsia"/>
          <w:szCs w:val="24"/>
        </w:rPr>
        <w:t>2</w:t>
      </w:r>
      <w:r w:rsidRPr="00CF723E">
        <w:rPr>
          <w:rFonts w:ascii="Times New Roman" w:eastAsia="標楷體" w:hAnsi="Times New Roman" w:hint="eastAsia"/>
          <w:szCs w:val="24"/>
        </w:rPr>
        <w:t>校，則</w:t>
      </w:r>
      <w:r w:rsidR="00D57667" w:rsidRPr="00CF723E">
        <w:rPr>
          <w:rFonts w:ascii="Times New Roman" w:eastAsia="標楷體" w:hAnsi="Times New Roman" w:hint="eastAsia"/>
          <w:szCs w:val="24"/>
        </w:rPr>
        <w:t>地方政府</w:t>
      </w:r>
      <w:r w:rsidR="00F45C06" w:rsidRPr="00CF723E">
        <w:rPr>
          <w:rFonts w:ascii="Times New Roman" w:eastAsia="標楷體" w:hAnsi="Times New Roman" w:hint="eastAsia"/>
          <w:szCs w:val="24"/>
        </w:rPr>
        <w:t>得視</w:t>
      </w:r>
      <w:r w:rsidRPr="00CF723E">
        <w:rPr>
          <w:rFonts w:ascii="Times New Roman" w:eastAsia="標楷體" w:hAnsi="Times New Roman" w:hint="eastAsia"/>
          <w:szCs w:val="24"/>
        </w:rPr>
        <w:t>其</w:t>
      </w:r>
      <w:r w:rsidR="00C705C3" w:rsidRPr="00CF723E">
        <w:rPr>
          <w:rFonts w:ascii="Times New Roman" w:eastAsia="標楷體" w:hAnsi="Times New Roman" w:hint="eastAsia"/>
          <w:szCs w:val="24"/>
        </w:rPr>
        <w:t>辦理成果評估</w:t>
      </w:r>
      <w:r w:rsidRPr="00CF723E">
        <w:rPr>
          <w:rFonts w:ascii="Times New Roman" w:eastAsia="標楷體" w:hAnsi="Times New Roman" w:hint="eastAsia"/>
          <w:szCs w:val="24"/>
        </w:rPr>
        <w:t>為佳作、優</w:t>
      </w:r>
      <w:proofErr w:type="gramStart"/>
      <w:r w:rsidRPr="00CF723E">
        <w:rPr>
          <w:rFonts w:ascii="Times New Roman" w:eastAsia="標楷體" w:hAnsi="Times New Roman" w:hint="eastAsia"/>
          <w:szCs w:val="24"/>
        </w:rPr>
        <w:t>選或績優</w:t>
      </w:r>
      <w:proofErr w:type="gramEnd"/>
      <w:r w:rsidRPr="00CF723E">
        <w:rPr>
          <w:rFonts w:ascii="Times New Roman" w:eastAsia="標楷體" w:hAnsi="Times New Roman" w:hint="eastAsia"/>
          <w:szCs w:val="24"/>
        </w:rPr>
        <w:t>學校</w:t>
      </w:r>
      <w:r w:rsidR="00C705C3" w:rsidRPr="00CF723E">
        <w:rPr>
          <w:rFonts w:ascii="Times New Roman" w:eastAsia="標楷體" w:hAnsi="Times New Roman" w:hint="eastAsia"/>
          <w:szCs w:val="24"/>
        </w:rPr>
        <w:t>。</w:t>
      </w:r>
    </w:p>
    <w:p w14:paraId="564D39F2" w14:textId="77777777" w:rsidR="00F96B99" w:rsidRPr="00CF723E" w:rsidRDefault="00F96B99" w:rsidP="00F96B99">
      <w:pPr>
        <w:pStyle w:val="a0"/>
        <w:numPr>
          <w:ilvl w:val="0"/>
          <w:numId w:val="3"/>
        </w:numPr>
        <w:snapToGrid w:val="0"/>
        <w:spacing w:beforeLines="50" w:before="180" w:afterLines="50" w:after="180"/>
        <w:ind w:left="1201" w:hangingChars="300" w:hanging="721"/>
        <w:jc w:val="both"/>
        <w:rPr>
          <w:rFonts w:ascii="Times New Roman" w:eastAsia="標楷體" w:hAnsi="Times New Roman"/>
          <w:b/>
          <w:bCs/>
          <w:u w:val="single"/>
        </w:rPr>
      </w:pPr>
      <w:r w:rsidRPr="00CF723E">
        <w:rPr>
          <w:rFonts w:ascii="Times New Roman" w:eastAsia="標楷體" w:hAnsi="Times New Roman" w:hint="eastAsia"/>
          <w:b/>
          <w:bCs/>
          <w:u w:val="single"/>
        </w:rPr>
        <w:t>評選原則</w:t>
      </w:r>
    </w:p>
    <w:p w14:paraId="6BB4CB7C" w14:textId="0AE27255" w:rsidR="00F96B99" w:rsidRPr="00CF723E" w:rsidRDefault="00F96B99" w:rsidP="00F96B99">
      <w:pPr>
        <w:pStyle w:val="a0"/>
        <w:numPr>
          <w:ilvl w:val="0"/>
          <w:numId w:val="31"/>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t>執行內容（</w:t>
      </w:r>
      <w:r w:rsidRPr="00CF723E">
        <w:rPr>
          <w:rFonts w:ascii="Times New Roman" w:eastAsia="標楷體" w:hAnsi="Times New Roman" w:hint="eastAsia"/>
        </w:rPr>
        <w:t>80%</w:t>
      </w:r>
      <w:r w:rsidRPr="00CF723E">
        <w:rPr>
          <w:rFonts w:ascii="Times New Roman" w:eastAsia="標楷體" w:hAnsi="Times New Roman" w:hint="eastAsia"/>
        </w:rPr>
        <w:t>）：包含整體性、邏輯性、合理性、執行狀況、經營及維護管理狀況、具體回應在地環境條件、</w:t>
      </w:r>
      <w:r w:rsidR="008975AB" w:rsidRPr="00CF723E">
        <w:rPr>
          <w:rFonts w:ascii="Times New Roman" w:eastAsia="標楷體" w:hAnsi="Times New Roman"/>
        </w:rPr>
        <w:t>宣導活動應發揮校園環境特色或結合社區組織</w:t>
      </w:r>
      <w:r w:rsidRPr="00CF723E">
        <w:rPr>
          <w:rFonts w:ascii="Times New Roman" w:eastAsia="標楷體" w:hAnsi="Times New Roman" w:hint="eastAsia"/>
        </w:rPr>
        <w:t>…</w:t>
      </w:r>
      <w:proofErr w:type="gramStart"/>
      <w:r w:rsidRPr="00CF723E">
        <w:rPr>
          <w:rFonts w:ascii="Times New Roman" w:eastAsia="標楷體" w:hAnsi="Times New Roman" w:hint="eastAsia"/>
        </w:rPr>
        <w:t>）</w:t>
      </w:r>
      <w:proofErr w:type="gramEnd"/>
      <w:r w:rsidRPr="00CF723E">
        <w:rPr>
          <w:rFonts w:ascii="Times New Roman" w:eastAsia="標楷體" w:hAnsi="Times New Roman" w:hint="eastAsia"/>
        </w:rPr>
        <w:t>等，及各項有利於彰顯學校推動特色及努力的事項。</w:t>
      </w:r>
    </w:p>
    <w:p w14:paraId="11EF3455" w14:textId="77777777" w:rsidR="00F96B99" w:rsidRPr="00CF723E" w:rsidRDefault="00F96B99" w:rsidP="00F96B99">
      <w:pPr>
        <w:pStyle w:val="a0"/>
        <w:numPr>
          <w:ilvl w:val="0"/>
          <w:numId w:val="31"/>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t>學校</w:t>
      </w:r>
      <w:r w:rsidRPr="00CF723E">
        <w:rPr>
          <w:rFonts w:ascii="Times New Roman" w:eastAsia="標楷體" w:hAnsi="Times New Roman" w:hint="eastAsia"/>
          <w:szCs w:val="24"/>
        </w:rPr>
        <w:t>重視</w:t>
      </w:r>
      <w:r w:rsidRPr="00CF723E">
        <w:rPr>
          <w:rFonts w:ascii="Times New Roman" w:eastAsia="標楷體" w:hAnsi="Times New Roman" w:hint="eastAsia"/>
        </w:rPr>
        <w:t>與參與程度（</w:t>
      </w:r>
      <w:r w:rsidRPr="00CF723E">
        <w:rPr>
          <w:rFonts w:ascii="Times New Roman" w:eastAsia="標楷體" w:hAnsi="Times New Roman" w:hint="eastAsia"/>
        </w:rPr>
        <w:t>15%</w:t>
      </w:r>
      <w:r w:rsidRPr="00CF723E">
        <w:rPr>
          <w:rFonts w:ascii="Times New Roman" w:eastAsia="標楷體" w:hAnsi="Times New Roman" w:hint="eastAsia"/>
        </w:rPr>
        <w:t>）：報告者角色、學校團隊合作及投入、內容掌握及報告完整性。</w:t>
      </w:r>
    </w:p>
    <w:p w14:paraId="2553BE8D" w14:textId="3447D979" w:rsidR="00F96B99" w:rsidRPr="00CF723E" w:rsidRDefault="00F96B99" w:rsidP="00F96B99">
      <w:pPr>
        <w:pStyle w:val="a0"/>
        <w:numPr>
          <w:ilvl w:val="0"/>
          <w:numId w:val="31"/>
        </w:numPr>
        <w:snapToGrid w:val="0"/>
        <w:spacing w:beforeLines="50" w:before="180" w:afterLines="50" w:after="180"/>
        <w:ind w:leftChars="0" w:left="1204" w:hanging="353"/>
        <w:jc w:val="both"/>
        <w:rPr>
          <w:rFonts w:ascii="Times New Roman" w:eastAsia="標楷體" w:hAnsi="Times New Roman"/>
          <w:b/>
          <w:bCs/>
          <w:u w:val="single"/>
        </w:rPr>
      </w:pPr>
      <w:r w:rsidRPr="00CF723E">
        <w:rPr>
          <w:rFonts w:ascii="Times New Roman" w:eastAsia="標楷體" w:hAnsi="Times New Roman" w:hint="eastAsia"/>
        </w:rPr>
        <w:t>報告時間掌控度（</w:t>
      </w:r>
      <w:r w:rsidRPr="00CF723E">
        <w:rPr>
          <w:rFonts w:ascii="Times New Roman" w:eastAsia="標楷體" w:hAnsi="Times New Roman" w:hint="eastAsia"/>
        </w:rPr>
        <w:t>5%</w:t>
      </w:r>
      <w:r w:rsidRPr="00CF723E">
        <w:rPr>
          <w:rFonts w:ascii="Times New Roman" w:eastAsia="標楷體" w:hAnsi="Times New Roman" w:hint="eastAsia"/>
        </w:rPr>
        <w:t>）：能在時限內具體呈現內容，彰顯學校推動特色。</w:t>
      </w:r>
    </w:p>
    <w:p w14:paraId="436EBE70" w14:textId="066FC69E" w:rsidR="00A620FB" w:rsidRPr="00CF723E" w:rsidRDefault="00A620FB" w:rsidP="00F96B99">
      <w:pPr>
        <w:pStyle w:val="a0"/>
        <w:numPr>
          <w:ilvl w:val="0"/>
          <w:numId w:val="31"/>
        </w:numPr>
        <w:snapToGrid w:val="0"/>
        <w:spacing w:beforeLines="50" w:before="180" w:afterLines="50" w:after="180"/>
        <w:ind w:leftChars="0" w:left="1204" w:hanging="353"/>
        <w:jc w:val="both"/>
        <w:rPr>
          <w:rFonts w:ascii="Times New Roman" w:eastAsia="標楷體" w:hAnsi="Times New Roman"/>
          <w:b/>
          <w:bCs/>
          <w:u w:val="single"/>
        </w:rPr>
      </w:pPr>
      <w:r w:rsidRPr="00CF723E">
        <w:rPr>
          <w:rFonts w:ascii="Times New Roman" w:eastAsia="標楷體" w:hAnsi="Times New Roman" w:hint="eastAsia"/>
        </w:rPr>
        <w:t>以上評選原則可依縣市需求調整。</w:t>
      </w:r>
    </w:p>
    <w:p w14:paraId="2E9713E8" w14:textId="4A5E78F9" w:rsidR="00EC7A6D" w:rsidRPr="00CF723E" w:rsidRDefault="00EC7A6D" w:rsidP="00EC7A6D">
      <w:pPr>
        <w:pStyle w:val="a0"/>
        <w:numPr>
          <w:ilvl w:val="0"/>
          <w:numId w:val="3"/>
        </w:numPr>
        <w:snapToGrid w:val="0"/>
        <w:spacing w:beforeLines="50" w:before="180" w:afterLines="50" w:after="180"/>
        <w:ind w:left="1201" w:hangingChars="300" w:hanging="721"/>
        <w:jc w:val="both"/>
        <w:rPr>
          <w:rFonts w:ascii="Times New Roman" w:eastAsia="標楷體" w:hAnsi="Times New Roman"/>
          <w:b/>
          <w:bCs/>
          <w:u w:val="single"/>
        </w:rPr>
      </w:pPr>
      <w:r w:rsidRPr="00CF723E">
        <w:rPr>
          <w:rFonts w:ascii="Times New Roman" w:eastAsia="標楷體" w:hAnsi="Times New Roman" w:hint="eastAsia"/>
          <w:b/>
          <w:bCs/>
          <w:u w:val="single"/>
        </w:rPr>
        <w:t>獎項規劃</w:t>
      </w:r>
    </w:p>
    <w:p w14:paraId="74E38604" w14:textId="426ABD17" w:rsidR="00EC7A6D" w:rsidRPr="00CF723E" w:rsidRDefault="00EC7A6D" w:rsidP="00EC7A6D">
      <w:pPr>
        <w:pStyle w:val="a0"/>
        <w:numPr>
          <w:ilvl w:val="0"/>
          <w:numId w:val="19"/>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lastRenderedPageBreak/>
        <w:t>獎項之規劃原則為：</w:t>
      </w:r>
      <w:r w:rsidR="00836B2A" w:rsidRPr="00CF723E">
        <w:rPr>
          <w:rFonts w:ascii="Times New Roman" w:eastAsia="標楷體" w:hAnsi="Times New Roman" w:hint="eastAsia"/>
          <w:szCs w:val="24"/>
        </w:rPr>
        <w:t>獲補助基礎學校總數</w:t>
      </w:r>
      <w:r w:rsidR="00F45C06" w:rsidRPr="00CF723E">
        <w:rPr>
          <w:rFonts w:ascii="Times New Roman" w:eastAsia="標楷體" w:hAnsi="Times New Roman" w:hint="eastAsia"/>
          <w:szCs w:val="24"/>
        </w:rPr>
        <w:t>1</w:t>
      </w:r>
      <w:r w:rsidR="00481E60" w:rsidRPr="00CF723E">
        <w:rPr>
          <w:rFonts w:ascii="Times New Roman" w:eastAsia="標楷體" w:hAnsi="Times New Roman"/>
          <w:szCs w:val="24"/>
        </w:rPr>
        <w:t>0</w:t>
      </w:r>
      <w:r w:rsidR="00F45C06" w:rsidRPr="00CF723E">
        <w:rPr>
          <w:rFonts w:ascii="Times New Roman" w:eastAsia="標楷體" w:hAnsi="Times New Roman"/>
          <w:szCs w:val="24"/>
        </w:rPr>
        <w:t>%</w:t>
      </w:r>
      <w:r w:rsidR="00F45C06" w:rsidRPr="00CF723E">
        <w:rPr>
          <w:rFonts w:ascii="Times New Roman" w:eastAsia="標楷體" w:hAnsi="Times New Roman" w:hint="eastAsia"/>
          <w:szCs w:val="24"/>
        </w:rPr>
        <w:t>為</w:t>
      </w:r>
      <w:r w:rsidR="00F45C06" w:rsidRPr="00CF723E">
        <w:rPr>
          <w:rFonts w:ascii="Times New Roman" w:eastAsia="標楷體" w:hAnsi="Times New Roman" w:hint="eastAsia"/>
          <w:b/>
          <w:bCs/>
          <w:u w:val="single"/>
        </w:rPr>
        <w:t>佳作</w:t>
      </w:r>
      <w:r w:rsidR="00F45C06" w:rsidRPr="00CF723E">
        <w:rPr>
          <w:rFonts w:ascii="Times New Roman" w:eastAsia="標楷體" w:hAnsi="Times New Roman" w:hint="eastAsia"/>
          <w:szCs w:val="24"/>
        </w:rPr>
        <w:t>學校，</w:t>
      </w:r>
      <w:r w:rsidR="00D93B54" w:rsidRPr="00CF723E">
        <w:rPr>
          <w:rFonts w:ascii="Times New Roman" w:eastAsia="標楷體" w:hAnsi="Times New Roman" w:hint="eastAsia"/>
          <w:szCs w:val="24"/>
        </w:rPr>
        <w:t xml:space="preserve"> </w:t>
      </w:r>
      <w:r w:rsidR="00F45C06" w:rsidRPr="00CF723E">
        <w:rPr>
          <w:rFonts w:ascii="Times New Roman" w:eastAsia="標楷體" w:hAnsi="Times New Roman" w:hint="eastAsia"/>
          <w:szCs w:val="24"/>
        </w:rPr>
        <w:t>5</w:t>
      </w:r>
      <w:r w:rsidR="00F45C06" w:rsidRPr="00CF723E">
        <w:rPr>
          <w:rFonts w:ascii="Times New Roman" w:eastAsia="標楷體" w:hAnsi="Times New Roman"/>
          <w:szCs w:val="24"/>
        </w:rPr>
        <w:t>%</w:t>
      </w:r>
      <w:r w:rsidR="00F45C06" w:rsidRPr="00CF723E">
        <w:rPr>
          <w:rFonts w:ascii="Times New Roman" w:eastAsia="標楷體" w:hAnsi="Times New Roman" w:hint="eastAsia"/>
        </w:rPr>
        <w:t>為</w:t>
      </w:r>
      <w:r w:rsidR="00481E60" w:rsidRPr="00CF723E">
        <w:rPr>
          <w:rFonts w:ascii="Times New Roman" w:eastAsia="標楷體" w:hAnsi="Times New Roman" w:hint="eastAsia"/>
          <w:b/>
          <w:bCs/>
          <w:u w:val="single"/>
        </w:rPr>
        <w:t>優選</w:t>
      </w:r>
      <w:r w:rsidR="00F45C06" w:rsidRPr="00CF723E">
        <w:rPr>
          <w:rFonts w:ascii="Times New Roman" w:eastAsia="標楷體" w:hAnsi="Times New Roman" w:hint="eastAsia"/>
        </w:rPr>
        <w:t>學校</w:t>
      </w:r>
      <w:r w:rsidR="00D93B54">
        <w:rPr>
          <w:rFonts w:ascii="Times New Roman" w:eastAsia="標楷體" w:hAnsi="Times New Roman" w:hint="eastAsia"/>
        </w:rPr>
        <w:t>，</w:t>
      </w:r>
      <w:r w:rsidR="00D93B54" w:rsidRPr="00D93B54">
        <w:rPr>
          <w:rFonts w:ascii="Times New Roman" w:eastAsia="標楷體" w:hAnsi="Times New Roman" w:hint="eastAsia"/>
        </w:rPr>
        <w:t>5%</w:t>
      </w:r>
      <w:r w:rsidR="00D93B54" w:rsidRPr="00D93B54">
        <w:rPr>
          <w:rFonts w:ascii="Times New Roman" w:eastAsia="標楷體" w:hAnsi="Times New Roman" w:hint="eastAsia"/>
        </w:rPr>
        <w:t>為</w:t>
      </w:r>
      <w:r w:rsidR="00D93B54" w:rsidRPr="00F2672C">
        <w:rPr>
          <w:rFonts w:ascii="Times New Roman" w:eastAsia="標楷體" w:hAnsi="Times New Roman" w:hint="eastAsia"/>
          <w:b/>
          <w:bCs/>
        </w:rPr>
        <w:t>績優</w:t>
      </w:r>
      <w:r w:rsidR="00D93B54" w:rsidRPr="00D93B54">
        <w:rPr>
          <w:rFonts w:ascii="Times New Roman" w:eastAsia="標楷體" w:hAnsi="Times New Roman" w:hint="eastAsia"/>
        </w:rPr>
        <w:t>學校</w:t>
      </w:r>
      <w:r w:rsidRPr="00CF723E">
        <w:rPr>
          <w:rFonts w:ascii="Times New Roman" w:eastAsia="標楷體" w:hAnsi="Times New Roman" w:hint="eastAsia"/>
        </w:rPr>
        <w:t>。</w:t>
      </w:r>
    </w:p>
    <w:p w14:paraId="0CC9899C" w14:textId="2A516294" w:rsidR="001D14EA" w:rsidRPr="00CF723E" w:rsidRDefault="00F45C06" w:rsidP="00A31315">
      <w:pPr>
        <w:pStyle w:val="a0"/>
        <w:numPr>
          <w:ilvl w:val="0"/>
          <w:numId w:val="19"/>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t>上述獎項之評選結果由</w:t>
      </w:r>
      <w:r w:rsidR="00A620FB" w:rsidRPr="00CF723E">
        <w:rPr>
          <w:rFonts w:ascii="Times New Roman" w:eastAsia="標楷體" w:hAnsi="Times New Roman" w:hint="eastAsia"/>
        </w:rPr>
        <w:t>各縣市</w:t>
      </w:r>
      <w:r w:rsidRPr="00CF723E">
        <w:rPr>
          <w:rFonts w:ascii="Times New Roman" w:eastAsia="標楷體" w:hAnsi="Times New Roman" w:hint="eastAsia"/>
        </w:rPr>
        <w:t>評選小組討論達成共識增減之，必要時得從缺。</w:t>
      </w:r>
    </w:p>
    <w:p w14:paraId="12BCA350" w14:textId="5277F2FA" w:rsidR="00665C63" w:rsidRPr="00CF723E" w:rsidRDefault="00665C63" w:rsidP="00614E66">
      <w:pPr>
        <w:pStyle w:val="2"/>
      </w:pPr>
      <w:r w:rsidRPr="00CF723E">
        <w:rPr>
          <w:rFonts w:hint="eastAsia"/>
        </w:rPr>
        <w:t>進階推廣案</w:t>
      </w:r>
    </w:p>
    <w:p w14:paraId="30BD6DC0" w14:textId="2896127A" w:rsidR="00B6682E" w:rsidRPr="00CF723E" w:rsidRDefault="00B6682E" w:rsidP="008975AB">
      <w:pPr>
        <w:snapToGrid w:val="0"/>
        <w:spacing w:beforeLines="50" w:before="180" w:afterLines="50" w:after="180"/>
        <w:ind w:leftChars="200" w:left="480" w:firstLineChars="200" w:firstLine="480"/>
        <w:jc w:val="both"/>
        <w:rPr>
          <w:rFonts w:ascii="Times New Roman" w:eastAsia="標楷體" w:hAnsi="Times New Roman"/>
          <w:szCs w:val="24"/>
        </w:rPr>
      </w:pPr>
      <w:r w:rsidRPr="00CF723E">
        <w:rPr>
          <w:rFonts w:ascii="Times New Roman" w:eastAsia="標楷體" w:hAnsi="Times New Roman" w:hint="eastAsia"/>
          <w:szCs w:val="24"/>
        </w:rPr>
        <w:t>進階推廣案</w:t>
      </w:r>
      <w:r w:rsidR="00294414" w:rsidRPr="00CF723E">
        <w:rPr>
          <w:rFonts w:ascii="Times New Roman" w:eastAsia="標楷體" w:hAnsi="Times New Roman" w:hint="eastAsia"/>
          <w:szCs w:val="24"/>
        </w:rPr>
        <w:t>辦理到校</w:t>
      </w:r>
      <w:r w:rsidRPr="00CF723E">
        <w:rPr>
          <w:rFonts w:ascii="Times New Roman" w:eastAsia="標楷體" w:hAnsi="Times New Roman" w:hint="eastAsia"/>
          <w:szCs w:val="24"/>
        </w:rPr>
        <w:t>評選，</w:t>
      </w:r>
      <w:proofErr w:type="gramStart"/>
      <w:r w:rsidR="00294414" w:rsidRPr="00CF723E">
        <w:rPr>
          <w:rFonts w:ascii="Times New Roman" w:eastAsia="標楷體" w:hAnsi="Times New Roman" w:hint="eastAsia"/>
          <w:szCs w:val="24"/>
        </w:rPr>
        <w:t>不</w:t>
      </w:r>
      <w:proofErr w:type="gramEnd"/>
      <w:r w:rsidR="00294414" w:rsidRPr="00CF723E">
        <w:rPr>
          <w:rFonts w:ascii="Times New Roman" w:eastAsia="標楷體" w:hAnsi="Times New Roman" w:hint="eastAsia"/>
          <w:szCs w:val="24"/>
        </w:rPr>
        <w:t>另行辦理複選</w:t>
      </w:r>
      <w:r w:rsidR="00A620FB" w:rsidRPr="00CF723E">
        <w:rPr>
          <w:rFonts w:ascii="Times New Roman" w:eastAsia="標楷體" w:hAnsi="Times New Roman" w:hint="eastAsia"/>
          <w:szCs w:val="24"/>
        </w:rPr>
        <w:t>，</w:t>
      </w:r>
      <w:r w:rsidR="0062624F" w:rsidRPr="00CF723E">
        <w:rPr>
          <w:rFonts w:ascii="Times New Roman" w:eastAsia="標楷體" w:hAnsi="Times New Roman" w:hint="eastAsia"/>
          <w:szCs w:val="24"/>
        </w:rPr>
        <w:t>預計於</w:t>
      </w:r>
      <w:proofErr w:type="gramStart"/>
      <w:r w:rsidR="0062624F" w:rsidRPr="00CF723E">
        <w:rPr>
          <w:rFonts w:ascii="Times New Roman" w:eastAsia="標楷體" w:hAnsi="Times New Roman" w:hint="eastAsia"/>
          <w:color w:val="FF0000"/>
          <w:szCs w:val="24"/>
        </w:rPr>
        <w:t>11</w:t>
      </w:r>
      <w:r w:rsidR="00CF723E" w:rsidRPr="00CF723E">
        <w:rPr>
          <w:rFonts w:ascii="Times New Roman" w:eastAsia="標楷體" w:hAnsi="Times New Roman" w:hint="eastAsia"/>
          <w:color w:val="FF0000"/>
          <w:szCs w:val="24"/>
        </w:rPr>
        <w:t>4</w:t>
      </w:r>
      <w:proofErr w:type="gramEnd"/>
      <w:r w:rsidR="0062624F" w:rsidRPr="00CF723E">
        <w:rPr>
          <w:rFonts w:ascii="Times New Roman" w:eastAsia="標楷體" w:hAnsi="Times New Roman" w:hint="eastAsia"/>
          <w:color w:val="FF0000"/>
          <w:szCs w:val="24"/>
        </w:rPr>
        <w:t>年度</w:t>
      </w:r>
      <w:r w:rsidR="00CF723E" w:rsidRPr="00CF723E">
        <w:rPr>
          <w:rFonts w:ascii="Times New Roman" w:eastAsia="標楷體" w:hAnsi="Times New Roman" w:hint="eastAsia"/>
          <w:color w:val="FF0000"/>
          <w:szCs w:val="24"/>
        </w:rPr>
        <w:t>2</w:t>
      </w:r>
      <w:r w:rsidR="0062624F" w:rsidRPr="00CF723E">
        <w:rPr>
          <w:rFonts w:ascii="Times New Roman" w:eastAsia="標楷體" w:hAnsi="Times New Roman" w:hint="eastAsia"/>
          <w:color w:val="FF0000"/>
          <w:szCs w:val="24"/>
        </w:rPr>
        <w:t>至</w:t>
      </w:r>
      <w:r w:rsidR="00CF723E" w:rsidRPr="00CF723E">
        <w:rPr>
          <w:rFonts w:ascii="Times New Roman" w:eastAsia="標楷體" w:hAnsi="Times New Roman" w:hint="eastAsia"/>
          <w:color w:val="FF0000"/>
          <w:szCs w:val="24"/>
        </w:rPr>
        <w:t>4</w:t>
      </w:r>
      <w:r w:rsidR="0062624F" w:rsidRPr="00CF723E">
        <w:rPr>
          <w:rFonts w:ascii="Times New Roman" w:eastAsia="標楷體" w:hAnsi="Times New Roman" w:hint="eastAsia"/>
          <w:color w:val="FF0000"/>
          <w:szCs w:val="24"/>
        </w:rPr>
        <w:t>月</w:t>
      </w:r>
      <w:r w:rsidR="0062624F" w:rsidRPr="00CF723E">
        <w:rPr>
          <w:rFonts w:ascii="Times New Roman" w:eastAsia="標楷體" w:hAnsi="Times New Roman" w:hint="eastAsia"/>
          <w:szCs w:val="24"/>
        </w:rPr>
        <w:t>辦理</w:t>
      </w:r>
      <w:r w:rsidRPr="00CF723E">
        <w:rPr>
          <w:rFonts w:ascii="Times New Roman" w:eastAsia="標楷體" w:hAnsi="Times New Roman" w:hint="eastAsia"/>
          <w:szCs w:val="24"/>
        </w:rPr>
        <w:t>。</w:t>
      </w:r>
    </w:p>
    <w:p w14:paraId="5CB060E8" w14:textId="2A0E9582" w:rsidR="00614E66" w:rsidRPr="00CF723E" w:rsidRDefault="00665C63" w:rsidP="00163003">
      <w:pPr>
        <w:pStyle w:val="a0"/>
        <w:numPr>
          <w:ilvl w:val="0"/>
          <w:numId w:val="10"/>
        </w:numPr>
        <w:snapToGrid w:val="0"/>
        <w:spacing w:beforeLines="50" w:before="180" w:afterLines="50" w:after="180"/>
        <w:ind w:left="1201" w:hangingChars="300" w:hanging="721"/>
        <w:jc w:val="both"/>
        <w:rPr>
          <w:rFonts w:ascii="Times New Roman" w:eastAsia="標楷體" w:hAnsi="Times New Roman"/>
        </w:rPr>
      </w:pPr>
      <w:r w:rsidRPr="00CF723E">
        <w:rPr>
          <w:rFonts w:ascii="Times New Roman" w:eastAsia="標楷體" w:hAnsi="Times New Roman" w:hint="eastAsia"/>
          <w:b/>
          <w:bCs/>
          <w:u w:val="single"/>
        </w:rPr>
        <w:t>評選方式</w:t>
      </w:r>
    </w:p>
    <w:p w14:paraId="315917F1" w14:textId="331B7F10" w:rsidR="00344168" w:rsidRPr="00CF723E" w:rsidRDefault="009A7828" w:rsidP="00344168">
      <w:pPr>
        <w:pStyle w:val="a0"/>
        <w:numPr>
          <w:ilvl w:val="0"/>
          <w:numId w:val="11"/>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t>由本部組成</w:t>
      </w:r>
      <w:r w:rsidR="008B52FD" w:rsidRPr="00CF723E">
        <w:rPr>
          <w:rFonts w:ascii="Times New Roman" w:eastAsia="標楷體" w:hAnsi="Times New Roman" w:hint="eastAsia"/>
        </w:rPr>
        <w:t>進階學校</w:t>
      </w:r>
      <w:r w:rsidR="00614E66" w:rsidRPr="00CF723E">
        <w:rPr>
          <w:rFonts w:ascii="Times New Roman" w:eastAsia="標楷體" w:hAnsi="Times New Roman" w:hint="eastAsia"/>
        </w:rPr>
        <w:t>評選</w:t>
      </w:r>
      <w:r w:rsidRPr="00CF723E">
        <w:rPr>
          <w:rFonts w:ascii="Times New Roman" w:eastAsia="標楷體" w:hAnsi="Times New Roman" w:hint="eastAsia"/>
        </w:rPr>
        <w:t>小組</w:t>
      </w:r>
      <w:r w:rsidR="00D90573" w:rsidRPr="00CF723E">
        <w:rPr>
          <w:rFonts w:ascii="Times New Roman" w:eastAsia="標楷體" w:hAnsi="Times New Roman" w:hint="eastAsia"/>
        </w:rPr>
        <w:t>出席各</w:t>
      </w:r>
      <w:r w:rsidR="00614E66" w:rsidRPr="00CF723E">
        <w:rPr>
          <w:rFonts w:ascii="Times New Roman" w:eastAsia="標楷體" w:hAnsi="Times New Roman" w:hint="eastAsia"/>
        </w:rPr>
        <w:t>進階推廣案學校進行評選作業。</w:t>
      </w:r>
      <w:r w:rsidR="00344168" w:rsidRPr="00CF723E">
        <w:rPr>
          <w:rFonts w:ascii="Times New Roman" w:eastAsia="標楷體" w:hAnsi="Times New Roman" w:hint="eastAsia"/>
        </w:rPr>
        <w:t>進階學校評選小組包含</w:t>
      </w:r>
      <w:r w:rsidR="008728B1">
        <w:rPr>
          <w:rFonts w:ascii="Times New Roman" w:eastAsia="標楷體" w:hAnsi="Times New Roman" w:hint="eastAsia"/>
        </w:rPr>
        <w:t>政府機關</w:t>
      </w:r>
      <w:r w:rsidR="00344168" w:rsidRPr="00CF723E">
        <w:rPr>
          <w:rFonts w:ascii="Times New Roman" w:eastAsia="標楷體" w:hAnsi="Times New Roman" w:hint="eastAsia"/>
        </w:rPr>
        <w:t>委員</w:t>
      </w:r>
      <w:r w:rsidR="000D6F76" w:rsidRPr="000D6F76">
        <w:rPr>
          <w:rFonts w:ascii="Times New Roman" w:eastAsia="標楷體" w:hAnsi="Times New Roman" w:hint="eastAsia"/>
          <w:color w:val="FF0000"/>
        </w:rPr>
        <w:t>3</w:t>
      </w:r>
      <w:r w:rsidR="00344168" w:rsidRPr="00CF723E">
        <w:rPr>
          <w:rFonts w:ascii="Times New Roman" w:eastAsia="標楷體" w:hAnsi="Times New Roman" w:hint="eastAsia"/>
        </w:rPr>
        <w:t>名、</w:t>
      </w:r>
      <w:r w:rsidR="008F764D" w:rsidRPr="00CF723E">
        <w:rPr>
          <w:rFonts w:ascii="Times New Roman" w:eastAsia="標楷體" w:hAnsi="Times New Roman" w:hint="eastAsia"/>
        </w:rPr>
        <w:t>專家學者</w:t>
      </w:r>
      <w:r w:rsidR="000D6F76" w:rsidRPr="000D6F76">
        <w:rPr>
          <w:rFonts w:ascii="Times New Roman" w:eastAsia="標楷體" w:hAnsi="Times New Roman" w:hint="eastAsia"/>
          <w:color w:val="FF0000"/>
        </w:rPr>
        <w:t>2</w:t>
      </w:r>
      <w:r w:rsidR="008F764D" w:rsidRPr="00CF723E">
        <w:rPr>
          <w:rFonts w:ascii="Times New Roman" w:eastAsia="標楷體" w:hAnsi="Times New Roman" w:hint="eastAsia"/>
        </w:rPr>
        <w:t>名</w:t>
      </w:r>
      <w:r w:rsidR="00220685" w:rsidRPr="00220685">
        <w:rPr>
          <w:rFonts w:ascii="Times New Roman" w:eastAsia="標楷體" w:hAnsi="Times New Roman" w:hint="eastAsia"/>
          <w:color w:val="FF0000"/>
        </w:rPr>
        <w:t>（委員出席人數過半</w:t>
      </w:r>
      <w:r w:rsidR="00220685">
        <w:rPr>
          <w:rFonts w:ascii="Times New Roman" w:eastAsia="標楷體" w:hAnsi="Times New Roman" w:hint="eastAsia"/>
          <w:color w:val="FF0000"/>
        </w:rPr>
        <w:t>使</w:t>
      </w:r>
      <w:r w:rsidR="00220685" w:rsidRPr="00220685">
        <w:rPr>
          <w:rFonts w:ascii="Times New Roman" w:eastAsia="標楷體" w:hAnsi="Times New Roman" w:hint="eastAsia"/>
          <w:color w:val="FF0000"/>
        </w:rPr>
        <w:t>得進行評選）</w:t>
      </w:r>
      <w:r w:rsidR="00344168" w:rsidRPr="00CF723E">
        <w:rPr>
          <w:rFonts w:ascii="Times New Roman" w:eastAsia="標楷體" w:hAnsi="Times New Roman" w:hint="eastAsia"/>
        </w:rPr>
        <w:t>。</w:t>
      </w:r>
    </w:p>
    <w:p w14:paraId="5F3F1566" w14:textId="319EF95C" w:rsidR="00836B2A" w:rsidRPr="00CF723E" w:rsidRDefault="00386D3D" w:rsidP="00836B2A">
      <w:pPr>
        <w:pStyle w:val="a0"/>
        <w:numPr>
          <w:ilvl w:val="0"/>
          <w:numId w:val="11"/>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t>評選</w:t>
      </w:r>
      <w:r w:rsidR="00614E66" w:rsidRPr="00CF723E">
        <w:rPr>
          <w:rFonts w:ascii="Times New Roman" w:eastAsia="標楷體" w:hAnsi="Times New Roman" w:hint="eastAsia"/>
        </w:rPr>
        <w:t>當日由校</w:t>
      </w:r>
      <w:r w:rsidRPr="00CF723E">
        <w:rPr>
          <w:rFonts w:ascii="Times New Roman" w:eastAsia="標楷體" w:hAnsi="Times New Roman" w:hint="eastAsia"/>
        </w:rPr>
        <w:t>方</w:t>
      </w:r>
      <w:r w:rsidR="00614E66" w:rsidRPr="00CF723E">
        <w:rPr>
          <w:rFonts w:ascii="Times New Roman" w:eastAsia="標楷體" w:hAnsi="Times New Roman" w:hint="eastAsia"/>
        </w:rPr>
        <w:t>進行簡報，內容包含</w:t>
      </w:r>
      <w:r w:rsidR="008975AB" w:rsidRPr="00CF723E">
        <w:rPr>
          <w:rFonts w:ascii="標楷體" w:eastAsia="標楷體" w:hAnsi="標楷體" w:hint="eastAsia"/>
        </w:rPr>
        <w:t>「</w:t>
      </w:r>
      <w:r w:rsidR="008975AB" w:rsidRPr="00CF723E">
        <w:rPr>
          <w:rFonts w:ascii="Times New Roman" w:eastAsia="標楷體" w:hAnsi="Times New Roman" w:hint="eastAsia"/>
        </w:rPr>
        <w:t>必要項目</w:t>
      </w:r>
      <w:r w:rsidR="008975AB" w:rsidRPr="00CF723E">
        <w:rPr>
          <w:rFonts w:ascii="標楷體" w:eastAsia="標楷體" w:hAnsi="標楷體" w:hint="eastAsia"/>
        </w:rPr>
        <w:t>」</w:t>
      </w:r>
      <w:r w:rsidR="008975AB" w:rsidRPr="00CF723E">
        <w:rPr>
          <w:rFonts w:ascii="Times New Roman" w:eastAsia="標楷體" w:hAnsi="Times New Roman" w:hint="eastAsia"/>
        </w:rPr>
        <w:t>及</w:t>
      </w:r>
      <w:r w:rsidR="008975AB" w:rsidRPr="00CF723E">
        <w:rPr>
          <w:rFonts w:ascii="標楷體" w:eastAsia="標楷體" w:hAnsi="標楷體" w:hint="eastAsia"/>
        </w:rPr>
        <w:t>「</w:t>
      </w:r>
      <w:r w:rsidR="008975AB" w:rsidRPr="00CF723E">
        <w:rPr>
          <w:rFonts w:ascii="Times New Roman" w:eastAsia="標楷體" w:hAnsi="Times New Roman" w:hint="eastAsia"/>
        </w:rPr>
        <w:t>選擇項目</w:t>
      </w:r>
      <w:r w:rsidR="008975AB" w:rsidRPr="00CF723E">
        <w:rPr>
          <w:rFonts w:ascii="標楷體" w:eastAsia="標楷體" w:hAnsi="標楷體" w:hint="eastAsia"/>
        </w:rPr>
        <w:t>」</w:t>
      </w:r>
      <w:r w:rsidR="00481C63" w:rsidRPr="00CF723E">
        <w:rPr>
          <w:rFonts w:ascii="Times New Roman" w:eastAsia="標楷體" w:hAnsi="Times New Roman" w:hint="eastAsia"/>
        </w:rPr>
        <w:t>，並以進階推廣案</w:t>
      </w:r>
      <w:r w:rsidR="008975AB" w:rsidRPr="00CF723E">
        <w:rPr>
          <w:rFonts w:ascii="Times New Roman" w:eastAsia="標楷體" w:hAnsi="Times New Roman" w:hint="eastAsia"/>
        </w:rPr>
        <w:t>選擇</w:t>
      </w:r>
      <w:r w:rsidR="00481C63" w:rsidRPr="00CF723E">
        <w:rPr>
          <w:rFonts w:ascii="Times New Roman" w:eastAsia="標楷體" w:hAnsi="Times New Roman" w:hint="eastAsia"/>
        </w:rPr>
        <w:t>項目為主，</w:t>
      </w:r>
      <w:r w:rsidRPr="00CF723E">
        <w:rPr>
          <w:rFonts w:ascii="Times New Roman" w:eastAsia="標楷體" w:hAnsi="Times New Roman" w:hint="eastAsia"/>
        </w:rPr>
        <w:t>尤重</w:t>
      </w:r>
      <w:r w:rsidR="007B4735" w:rsidRPr="00CF723E">
        <w:rPr>
          <w:rFonts w:ascii="Times New Roman" w:eastAsia="標楷體" w:hAnsi="Times New Roman" w:hint="eastAsia"/>
        </w:rPr>
        <w:t>學校進階推廣發展特色及成效</w:t>
      </w:r>
      <w:r w:rsidRPr="00CF723E">
        <w:rPr>
          <w:rFonts w:ascii="Times New Roman" w:eastAsia="標楷體" w:hAnsi="Times New Roman" w:hint="eastAsia"/>
        </w:rPr>
        <w:t>之整合</w:t>
      </w:r>
      <w:r w:rsidR="00614E66" w:rsidRPr="00CF723E">
        <w:rPr>
          <w:rFonts w:ascii="Times New Roman" w:eastAsia="標楷體" w:hAnsi="Times New Roman" w:hint="eastAsia"/>
        </w:rPr>
        <w:t>。</w:t>
      </w:r>
      <w:proofErr w:type="gramStart"/>
      <w:r w:rsidR="008728B1">
        <w:rPr>
          <w:rFonts w:ascii="Times New Roman" w:eastAsia="標楷體" w:hAnsi="Times New Roman" w:hint="eastAsia"/>
          <w:color w:val="FF0000"/>
        </w:rPr>
        <w:t>1</w:t>
      </w:r>
      <w:r w:rsidR="007852AF" w:rsidRPr="007852AF">
        <w:rPr>
          <w:rFonts w:ascii="Times New Roman" w:eastAsia="標楷體" w:hAnsi="Times New Roman" w:hint="eastAsia"/>
          <w:color w:val="FF0000"/>
        </w:rPr>
        <w:t>12</w:t>
      </w:r>
      <w:proofErr w:type="gramEnd"/>
      <w:r w:rsidR="008728B1">
        <w:rPr>
          <w:rFonts w:ascii="Times New Roman" w:eastAsia="標楷體" w:hAnsi="Times New Roman" w:hint="eastAsia"/>
          <w:color w:val="FF0000"/>
        </w:rPr>
        <w:t>年度</w:t>
      </w:r>
      <w:r w:rsidR="00836B2A" w:rsidRPr="00CF723E">
        <w:rPr>
          <w:rFonts w:ascii="Times New Roman" w:eastAsia="標楷體" w:hAnsi="Times New Roman" w:hint="eastAsia"/>
        </w:rPr>
        <w:t>防災種子校園之進階推廣案學校，簡報內容另需包含</w:t>
      </w:r>
      <w:r w:rsidR="00CA0AC3" w:rsidRPr="00CF723E">
        <w:rPr>
          <w:rFonts w:ascii="Times New Roman" w:eastAsia="標楷體" w:hAnsi="Times New Roman" w:hint="eastAsia"/>
          <w:color w:val="FF0000"/>
        </w:rPr>
        <w:t>1</w:t>
      </w:r>
      <w:r w:rsidR="00CF723E" w:rsidRPr="00CF723E">
        <w:rPr>
          <w:rFonts w:ascii="Times New Roman" w:eastAsia="標楷體" w:hAnsi="Times New Roman"/>
          <w:color w:val="FF0000"/>
        </w:rPr>
        <w:t>1</w:t>
      </w:r>
      <w:r w:rsidR="00CF723E" w:rsidRPr="00CF723E">
        <w:rPr>
          <w:rFonts w:ascii="Times New Roman" w:eastAsia="標楷體" w:hAnsi="Times New Roman" w:hint="eastAsia"/>
          <w:color w:val="FF0000"/>
        </w:rPr>
        <w:t>3</w:t>
      </w:r>
      <w:r w:rsidR="00836B2A" w:rsidRPr="00CF723E">
        <w:rPr>
          <w:rFonts w:ascii="Times New Roman" w:eastAsia="標楷體" w:hAnsi="Times New Roman" w:hint="eastAsia"/>
        </w:rPr>
        <w:t>年</w:t>
      </w:r>
      <w:r w:rsidR="00CA0AC3" w:rsidRPr="00CF723E">
        <w:rPr>
          <w:rFonts w:ascii="Times New Roman" w:eastAsia="標楷體" w:hAnsi="Times New Roman" w:hint="eastAsia"/>
        </w:rPr>
        <w:t>遊學課程</w:t>
      </w:r>
      <w:r w:rsidR="00836B2A" w:rsidRPr="00CF723E">
        <w:rPr>
          <w:rFonts w:ascii="Times New Roman" w:eastAsia="標楷體" w:hAnsi="Times New Roman" w:hint="eastAsia"/>
        </w:rPr>
        <w:t>活動各場次受眾人數統計</w:t>
      </w:r>
      <w:r w:rsidR="00CA0AC3" w:rsidRPr="00CF723E">
        <w:rPr>
          <w:rFonts w:ascii="Times New Roman" w:eastAsia="標楷體" w:hAnsi="Times New Roman" w:hint="eastAsia"/>
        </w:rPr>
        <w:t>（需達</w:t>
      </w:r>
      <w:r w:rsidR="00CA0AC3" w:rsidRPr="00CF723E">
        <w:rPr>
          <w:rFonts w:ascii="Times New Roman" w:eastAsia="標楷體" w:hAnsi="Times New Roman" w:hint="eastAsia"/>
        </w:rPr>
        <w:t>5</w:t>
      </w:r>
      <w:r w:rsidR="00CA0AC3" w:rsidRPr="00CF723E">
        <w:rPr>
          <w:rFonts w:ascii="Times New Roman" w:eastAsia="標楷體" w:hAnsi="Times New Roman"/>
        </w:rPr>
        <w:t>00</w:t>
      </w:r>
      <w:r w:rsidR="00CA0AC3" w:rsidRPr="00CF723E">
        <w:rPr>
          <w:rFonts w:ascii="Times New Roman" w:eastAsia="標楷體" w:hAnsi="Times New Roman" w:hint="eastAsia"/>
        </w:rPr>
        <w:t>人次</w:t>
      </w:r>
      <w:r w:rsidR="00CA0AC3" w:rsidRPr="00CF723E">
        <w:rPr>
          <w:rFonts w:ascii="Times New Roman" w:eastAsia="標楷體" w:hAnsi="Times New Roman" w:hint="eastAsia"/>
        </w:rPr>
        <w:t>/</w:t>
      </w:r>
      <w:r w:rsidR="00CA0AC3" w:rsidRPr="00CF723E">
        <w:rPr>
          <w:rFonts w:ascii="Times New Roman" w:eastAsia="標楷體" w:hAnsi="Times New Roman" w:hint="eastAsia"/>
        </w:rPr>
        <w:t>年）</w:t>
      </w:r>
      <w:r w:rsidR="00836B2A" w:rsidRPr="00CF723E">
        <w:rPr>
          <w:rFonts w:ascii="Times New Roman" w:eastAsia="標楷體" w:hAnsi="Times New Roman" w:hint="eastAsia"/>
        </w:rPr>
        <w:t>。</w:t>
      </w:r>
    </w:p>
    <w:p w14:paraId="56A7CEBD" w14:textId="112C5E03" w:rsidR="00D61F23" w:rsidRPr="00CF723E" w:rsidRDefault="00842DF6" w:rsidP="00CF723E">
      <w:pPr>
        <w:pStyle w:val="a0"/>
        <w:numPr>
          <w:ilvl w:val="0"/>
          <w:numId w:val="11"/>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t>另為鼓勵</w:t>
      </w:r>
      <w:r w:rsidR="003F2AB2" w:rsidRPr="00CF723E">
        <w:rPr>
          <w:rFonts w:ascii="Times New Roman" w:eastAsia="標楷體" w:hAnsi="Times New Roman" w:hint="eastAsia"/>
        </w:rPr>
        <w:t>防災校園持續營運，請</w:t>
      </w:r>
      <w:r w:rsidR="00D57667" w:rsidRPr="00CF723E">
        <w:rPr>
          <w:rFonts w:ascii="Times New Roman" w:eastAsia="標楷體" w:hAnsi="Times New Roman" w:hint="eastAsia"/>
        </w:rPr>
        <w:t>地方政府</w:t>
      </w:r>
      <w:r w:rsidR="003F2AB2" w:rsidRPr="00CF723E">
        <w:rPr>
          <w:rFonts w:ascii="Times New Roman" w:eastAsia="標楷體" w:hAnsi="Times New Roman" w:hint="eastAsia"/>
        </w:rPr>
        <w:t>針對</w:t>
      </w:r>
      <w:r w:rsidRPr="00CF723E">
        <w:rPr>
          <w:rFonts w:ascii="Times New Roman" w:eastAsia="標楷體" w:hAnsi="Times New Roman" w:hint="eastAsia"/>
        </w:rPr>
        <w:t>建置進階推廣案</w:t>
      </w:r>
      <w:r w:rsidR="003F2AB2" w:rsidRPr="00CF723E">
        <w:rPr>
          <w:rFonts w:ascii="Times New Roman" w:eastAsia="標楷體" w:hAnsi="Times New Roman"/>
        </w:rPr>
        <w:t>5</w:t>
      </w:r>
      <w:r w:rsidR="003F2AB2" w:rsidRPr="00CF723E">
        <w:rPr>
          <w:rFonts w:ascii="Times New Roman" w:eastAsia="標楷體" w:hAnsi="Times New Roman" w:hint="eastAsia"/>
        </w:rPr>
        <w:t>年以上學校，提報為防災</w:t>
      </w:r>
      <w:r w:rsidR="00D61F23" w:rsidRPr="00CF723E">
        <w:rPr>
          <w:rFonts w:ascii="Times New Roman" w:eastAsia="標楷體" w:hAnsi="Times New Roman" w:hint="eastAsia"/>
        </w:rPr>
        <w:t>種子</w:t>
      </w:r>
      <w:r w:rsidRPr="00CF723E">
        <w:rPr>
          <w:rFonts w:ascii="Times New Roman" w:eastAsia="標楷體" w:hAnsi="Times New Roman" w:hint="eastAsia"/>
        </w:rPr>
        <w:t>校園</w:t>
      </w:r>
      <w:r w:rsidR="003F2AB2" w:rsidRPr="00CF723E">
        <w:rPr>
          <w:rFonts w:ascii="Times New Roman" w:eastAsia="標楷體" w:hAnsi="Times New Roman" w:hint="eastAsia"/>
        </w:rPr>
        <w:t>資格，</w:t>
      </w:r>
      <w:r w:rsidR="00D61F23" w:rsidRPr="00CF723E">
        <w:rPr>
          <w:rFonts w:ascii="Times New Roman" w:eastAsia="標楷體" w:hAnsi="Times New Roman" w:hint="eastAsia"/>
        </w:rPr>
        <w:t>由</w:t>
      </w:r>
      <w:r w:rsidR="003F2AB2" w:rsidRPr="00CF723E">
        <w:rPr>
          <w:rFonts w:ascii="Times New Roman" w:eastAsia="標楷體" w:hAnsi="Times New Roman" w:hint="eastAsia"/>
        </w:rPr>
        <w:t>評選</w:t>
      </w:r>
      <w:r w:rsidR="00D61F23" w:rsidRPr="00CF723E">
        <w:rPr>
          <w:rFonts w:ascii="Times New Roman" w:eastAsia="標楷體" w:hAnsi="Times New Roman" w:hint="eastAsia"/>
        </w:rPr>
        <w:t>小組</w:t>
      </w:r>
      <w:r w:rsidR="003F2AB2" w:rsidRPr="00CF723E">
        <w:rPr>
          <w:rFonts w:ascii="Times New Roman" w:eastAsia="標楷體" w:hAnsi="Times New Roman" w:hint="eastAsia"/>
        </w:rPr>
        <w:t>依學校建置成果討論達成共識，必要時得取消資格。</w:t>
      </w:r>
      <w:r w:rsidR="009D1687" w:rsidRPr="00CF723E">
        <w:rPr>
          <w:rFonts w:ascii="Times New Roman" w:eastAsia="標楷體" w:hAnsi="Times New Roman" w:hint="eastAsia"/>
        </w:rPr>
        <w:t>經評選為防災種子</w:t>
      </w:r>
      <w:r w:rsidRPr="00CF723E">
        <w:rPr>
          <w:rFonts w:ascii="Times New Roman" w:eastAsia="標楷體" w:hAnsi="Times New Roman" w:hint="eastAsia"/>
        </w:rPr>
        <w:t>校園</w:t>
      </w:r>
      <w:r w:rsidR="00CF723E">
        <w:rPr>
          <w:rFonts w:ascii="Times New Roman" w:eastAsia="標楷體" w:hAnsi="Times New Roman" w:hint="eastAsia"/>
        </w:rPr>
        <w:t>則免參與評選作業，</w:t>
      </w:r>
      <w:r w:rsidR="008728B1" w:rsidRPr="008728B1">
        <w:rPr>
          <w:rFonts w:ascii="Times New Roman" w:eastAsia="標楷體" w:hAnsi="Times New Roman" w:hint="eastAsia"/>
          <w:color w:val="FF0000"/>
        </w:rPr>
        <w:t>惟</w:t>
      </w:r>
      <w:r w:rsidR="00CF723E" w:rsidRPr="00CF723E">
        <w:rPr>
          <w:rFonts w:ascii="Times New Roman" w:eastAsia="標楷體" w:hAnsi="Times New Roman" w:hint="eastAsia"/>
          <w:color w:val="FF0000"/>
        </w:rPr>
        <w:t>114</w:t>
      </w:r>
      <w:r w:rsidR="00CF723E" w:rsidRPr="00CF723E">
        <w:rPr>
          <w:rFonts w:ascii="Times New Roman" w:eastAsia="標楷體" w:hAnsi="Times New Roman" w:hint="eastAsia"/>
          <w:color w:val="FF0000"/>
        </w:rPr>
        <w:t>年遊學課程活動統計須達</w:t>
      </w:r>
      <w:r w:rsidR="00CF723E" w:rsidRPr="00CF723E">
        <w:rPr>
          <w:rFonts w:ascii="Times New Roman" w:eastAsia="標楷體" w:hAnsi="Times New Roman" w:hint="eastAsia"/>
          <w:color w:val="FF0000"/>
        </w:rPr>
        <w:t>500</w:t>
      </w:r>
      <w:r w:rsidR="00CF723E" w:rsidRPr="00CF723E">
        <w:rPr>
          <w:rFonts w:ascii="Times New Roman" w:eastAsia="標楷體" w:hAnsi="Times New Roman" w:hint="eastAsia"/>
          <w:color w:val="FF0000"/>
        </w:rPr>
        <w:t>人次</w:t>
      </w:r>
      <w:r w:rsidR="00CF723E" w:rsidRPr="00CF723E">
        <w:rPr>
          <w:rFonts w:ascii="Times New Roman" w:eastAsia="標楷體" w:hAnsi="Times New Roman" w:hint="eastAsia"/>
          <w:color w:val="FF0000"/>
        </w:rPr>
        <w:t>/</w:t>
      </w:r>
      <w:r w:rsidR="00CF723E" w:rsidRPr="00CF723E">
        <w:rPr>
          <w:rFonts w:ascii="Times New Roman" w:eastAsia="標楷體" w:hAnsi="Times New Roman" w:hint="eastAsia"/>
          <w:color w:val="FF0000"/>
        </w:rPr>
        <w:t>年</w:t>
      </w:r>
      <w:r w:rsidR="008E02B6">
        <w:rPr>
          <w:rFonts w:ascii="Times New Roman" w:eastAsia="標楷體" w:hAnsi="Times New Roman" w:hint="eastAsia"/>
          <w:color w:val="FF0000"/>
        </w:rPr>
        <w:t>（</w:t>
      </w:r>
      <w:r w:rsidR="00CF723E" w:rsidRPr="00CF723E">
        <w:rPr>
          <w:rFonts w:ascii="Times New Roman" w:eastAsia="標楷體" w:hAnsi="Times New Roman" w:hint="eastAsia"/>
          <w:color w:val="FF0000"/>
        </w:rPr>
        <w:t>離島學校為</w:t>
      </w:r>
      <w:r w:rsidR="00CF723E" w:rsidRPr="00CF723E">
        <w:rPr>
          <w:rFonts w:ascii="Times New Roman" w:eastAsia="標楷體" w:hAnsi="Times New Roman" w:hint="eastAsia"/>
          <w:color w:val="FF0000"/>
        </w:rPr>
        <w:t>250</w:t>
      </w:r>
      <w:r w:rsidR="00CF723E" w:rsidRPr="00CF723E">
        <w:rPr>
          <w:rFonts w:ascii="Times New Roman" w:eastAsia="標楷體" w:hAnsi="Times New Roman" w:hint="eastAsia"/>
          <w:color w:val="FF0000"/>
        </w:rPr>
        <w:t>人次</w:t>
      </w:r>
      <w:r w:rsidR="00CF723E" w:rsidRPr="00CF723E">
        <w:rPr>
          <w:rFonts w:ascii="Times New Roman" w:eastAsia="標楷體" w:hAnsi="Times New Roman" w:hint="eastAsia"/>
          <w:color w:val="FF0000"/>
        </w:rPr>
        <w:t>/</w:t>
      </w:r>
      <w:r w:rsidR="00CF723E" w:rsidRPr="00CF723E">
        <w:rPr>
          <w:rFonts w:ascii="Times New Roman" w:eastAsia="標楷體" w:hAnsi="Times New Roman" w:hint="eastAsia"/>
          <w:color w:val="FF0000"/>
        </w:rPr>
        <w:t>年</w:t>
      </w:r>
      <w:r w:rsidR="008E02B6">
        <w:rPr>
          <w:rFonts w:ascii="Times New Roman" w:eastAsia="標楷體" w:hAnsi="Times New Roman" w:hint="eastAsia"/>
          <w:color w:val="FF0000"/>
        </w:rPr>
        <w:t>）</w:t>
      </w:r>
      <w:r w:rsidR="00CF723E" w:rsidRPr="00CF723E">
        <w:rPr>
          <w:rFonts w:ascii="Times New Roman" w:eastAsia="標楷體" w:hAnsi="Times New Roman" w:hint="eastAsia"/>
          <w:color w:val="FF0000"/>
        </w:rPr>
        <w:t>。</w:t>
      </w:r>
    </w:p>
    <w:p w14:paraId="40C3CB59" w14:textId="13EC98F7" w:rsidR="009A7828" w:rsidRPr="00CF723E" w:rsidRDefault="00665C63" w:rsidP="00163003">
      <w:pPr>
        <w:pStyle w:val="a0"/>
        <w:numPr>
          <w:ilvl w:val="0"/>
          <w:numId w:val="10"/>
        </w:numPr>
        <w:snapToGrid w:val="0"/>
        <w:spacing w:beforeLines="50" w:before="180" w:afterLines="50" w:after="180"/>
        <w:ind w:left="1201" w:hangingChars="300" w:hanging="721"/>
        <w:jc w:val="both"/>
        <w:rPr>
          <w:rFonts w:ascii="Times New Roman" w:eastAsia="標楷體" w:hAnsi="Times New Roman"/>
          <w:b/>
          <w:bCs/>
          <w:u w:val="single"/>
        </w:rPr>
      </w:pPr>
      <w:r w:rsidRPr="00CF723E">
        <w:rPr>
          <w:rFonts w:ascii="Times New Roman" w:eastAsia="標楷體" w:hAnsi="Times New Roman" w:hint="eastAsia"/>
          <w:b/>
          <w:bCs/>
          <w:u w:val="single"/>
        </w:rPr>
        <w:t>評</w:t>
      </w:r>
      <w:r w:rsidR="00026623" w:rsidRPr="00CF723E">
        <w:rPr>
          <w:rFonts w:ascii="Times New Roman" w:eastAsia="標楷體" w:hAnsi="Times New Roman" w:hint="eastAsia"/>
          <w:b/>
          <w:bCs/>
          <w:u w:val="single"/>
        </w:rPr>
        <w:t>選原則</w:t>
      </w:r>
    </w:p>
    <w:p w14:paraId="325CEB80" w14:textId="7993CC54" w:rsidR="009A7828" w:rsidRPr="00CF723E" w:rsidRDefault="00F00E2C" w:rsidP="00F96B99">
      <w:pPr>
        <w:pStyle w:val="a0"/>
        <w:numPr>
          <w:ilvl w:val="0"/>
          <w:numId w:val="30"/>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t>執行內容</w:t>
      </w:r>
      <w:r w:rsidR="009A7828" w:rsidRPr="00CF723E">
        <w:rPr>
          <w:rFonts w:ascii="Times New Roman" w:eastAsia="標楷體" w:hAnsi="Times New Roman" w:hint="eastAsia"/>
        </w:rPr>
        <w:t>（</w:t>
      </w:r>
      <w:r w:rsidR="00256510" w:rsidRPr="00CF723E">
        <w:rPr>
          <w:rFonts w:ascii="Times New Roman" w:eastAsia="標楷體" w:hAnsi="Times New Roman" w:hint="eastAsia"/>
        </w:rPr>
        <w:t>80</w:t>
      </w:r>
      <w:r w:rsidR="009A7828" w:rsidRPr="00CF723E">
        <w:rPr>
          <w:rFonts w:ascii="Times New Roman" w:eastAsia="標楷體" w:hAnsi="Times New Roman" w:hint="eastAsia"/>
        </w:rPr>
        <w:t>%</w:t>
      </w:r>
      <w:r w:rsidR="009A7828" w:rsidRPr="00CF723E">
        <w:rPr>
          <w:rFonts w:ascii="Times New Roman" w:eastAsia="標楷體" w:hAnsi="Times New Roman" w:hint="eastAsia"/>
        </w:rPr>
        <w:t>）：包含</w:t>
      </w:r>
      <w:r w:rsidR="00386D3D" w:rsidRPr="00CF723E">
        <w:rPr>
          <w:rFonts w:ascii="Times New Roman" w:eastAsia="標楷體" w:hAnsi="Times New Roman" w:hint="eastAsia"/>
        </w:rPr>
        <w:t>整體性、</w:t>
      </w:r>
      <w:r w:rsidR="009A7828" w:rsidRPr="00CF723E">
        <w:rPr>
          <w:rFonts w:ascii="Times New Roman" w:eastAsia="標楷體" w:hAnsi="Times New Roman" w:hint="eastAsia"/>
        </w:rPr>
        <w:t>邏輯性、合理性、執行</w:t>
      </w:r>
      <w:r w:rsidR="00386D3D" w:rsidRPr="00CF723E">
        <w:rPr>
          <w:rFonts w:ascii="Times New Roman" w:eastAsia="標楷體" w:hAnsi="Times New Roman" w:hint="eastAsia"/>
        </w:rPr>
        <w:t>狀況</w:t>
      </w:r>
      <w:r w:rsidR="009A7828" w:rsidRPr="00CF723E">
        <w:rPr>
          <w:rFonts w:ascii="Times New Roman" w:eastAsia="標楷體" w:hAnsi="Times New Roman" w:hint="eastAsia"/>
        </w:rPr>
        <w:t>、</w:t>
      </w:r>
      <w:r w:rsidR="00386D3D" w:rsidRPr="00CF723E">
        <w:rPr>
          <w:rFonts w:ascii="Times New Roman" w:eastAsia="標楷體" w:hAnsi="Times New Roman" w:hint="eastAsia"/>
        </w:rPr>
        <w:t>經營及維護管理</w:t>
      </w:r>
      <w:r w:rsidR="009A7828" w:rsidRPr="00CF723E">
        <w:rPr>
          <w:rFonts w:ascii="Times New Roman" w:eastAsia="標楷體" w:hAnsi="Times New Roman" w:hint="eastAsia"/>
        </w:rPr>
        <w:t>狀況、具體回應在地環境條件、資源</w:t>
      </w:r>
      <w:r w:rsidR="00386D3D" w:rsidRPr="00CF723E">
        <w:rPr>
          <w:rFonts w:ascii="Times New Roman" w:eastAsia="標楷體" w:hAnsi="Times New Roman" w:hint="eastAsia"/>
        </w:rPr>
        <w:t>整合及</w:t>
      </w:r>
      <w:r w:rsidR="009A7828" w:rsidRPr="00CF723E">
        <w:rPr>
          <w:rFonts w:ascii="Times New Roman" w:eastAsia="標楷體" w:hAnsi="Times New Roman" w:hint="eastAsia"/>
        </w:rPr>
        <w:t>有效利用（設施</w:t>
      </w:r>
      <w:r w:rsidR="009A7828" w:rsidRPr="00CF723E">
        <w:rPr>
          <w:rFonts w:ascii="Times New Roman" w:eastAsia="標楷體" w:hAnsi="Times New Roman" w:hint="eastAsia"/>
        </w:rPr>
        <w:t>/</w:t>
      </w:r>
      <w:r w:rsidR="009A7828" w:rsidRPr="00CF723E">
        <w:rPr>
          <w:rFonts w:ascii="Times New Roman" w:eastAsia="標楷體" w:hAnsi="Times New Roman" w:hint="eastAsia"/>
        </w:rPr>
        <w:t>設備、鄰近社區</w:t>
      </w:r>
      <w:r w:rsidR="009A7828" w:rsidRPr="00CF723E">
        <w:rPr>
          <w:rFonts w:ascii="Times New Roman" w:eastAsia="標楷體" w:hAnsi="Times New Roman" w:hint="eastAsia"/>
        </w:rPr>
        <w:t>/</w:t>
      </w:r>
      <w:r w:rsidR="009A7828" w:rsidRPr="00CF723E">
        <w:rPr>
          <w:rFonts w:ascii="Times New Roman" w:eastAsia="標楷體" w:hAnsi="Times New Roman" w:hint="eastAsia"/>
        </w:rPr>
        <w:t>學校、公私部門</w:t>
      </w:r>
      <w:r w:rsidR="009A7828" w:rsidRPr="00CF723E">
        <w:rPr>
          <w:rFonts w:ascii="Times New Roman" w:eastAsia="標楷體" w:hAnsi="Times New Roman" w:hint="eastAsia"/>
        </w:rPr>
        <w:t>/</w:t>
      </w:r>
      <w:r w:rsidR="009A7828" w:rsidRPr="00CF723E">
        <w:rPr>
          <w:rFonts w:ascii="Times New Roman" w:eastAsia="標楷體" w:hAnsi="Times New Roman" w:hint="eastAsia"/>
        </w:rPr>
        <w:t>非政府組織…）等，及</w:t>
      </w:r>
      <w:r w:rsidR="00386D3D" w:rsidRPr="00CF723E">
        <w:rPr>
          <w:rFonts w:ascii="Times New Roman" w:eastAsia="標楷體" w:hAnsi="Times New Roman" w:hint="eastAsia"/>
        </w:rPr>
        <w:t>各項</w:t>
      </w:r>
      <w:r w:rsidR="009A7828" w:rsidRPr="00CF723E">
        <w:rPr>
          <w:rFonts w:ascii="Times New Roman" w:eastAsia="標楷體" w:hAnsi="Times New Roman" w:hint="eastAsia"/>
        </w:rPr>
        <w:t>有利於彰顯學校推動特色</w:t>
      </w:r>
      <w:r w:rsidR="00386D3D" w:rsidRPr="00CF723E">
        <w:rPr>
          <w:rFonts w:ascii="Times New Roman" w:eastAsia="標楷體" w:hAnsi="Times New Roman" w:hint="eastAsia"/>
        </w:rPr>
        <w:t>及努力</w:t>
      </w:r>
      <w:r w:rsidR="009A7828" w:rsidRPr="00CF723E">
        <w:rPr>
          <w:rFonts w:ascii="Times New Roman" w:eastAsia="標楷體" w:hAnsi="Times New Roman" w:hint="eastAsia"/>
        </w:rPr>
        <w:t>的事項。</w:t>
      </w:r>
    </w:p>
    <w:p w14:paraId="31C362FF" w14:textId="3C13E0A6" w:rsidR="009A7828" w:rsidRPr="00CF723E" w:rsidRDefault="009A7828" w:rsidP="00F96B99">
      <w:pPr>
        <w:pStyle w:val="a0"/>
        <w:numPr>
          <w:ilvl w:val="0"/>
          <w:numId w:val="30"/>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t>學校</w:t>
      </w:r>
      <w:r w:rsidRPr="00CF723E">
        <w:rPr>
          <w:rFonts w:ascii="Times New Roman" w:eastAsia="標楷體" w:hAnsi="Times New Roman" w:hint="eastAsia"/>
          <w:szCs w:val="24"/>
        </w:rPr>
        <w:t>重視</w:t>
      </w:r>
      <w:r w:rsidRPr="00CF723E">
        <w:rPr>
          <w:rFonts w:ascii="Times New Roman" w:eastAsia="標楷體" w:hAnsi="Times New Roman" w:hint="eastAsia"/>
        </w:rPr>
        <w:t>與參與程度（</w:t>
      </w:r>
      <w:r w:rsidRPr="00CF723E">
        <w:rPr>
          <w:rFonts w:ascii="Times New Roman" w:eastAsia="標楷體" w:hAnsi="Times New Roman" w:hint="eastAsia"/>
        </w:rPr>
        <w:t>15%</w:t>
      </w:r>
      <w:r w:rsidRPr="00CF723E">
        <w:rPr>
          <w:rFonts w:ascii="Times New Roman" w:eastAsia="標楷體" w:hAnsi="Times New Roman" w:hint="eastAsia"/>
        </w:rPr>
        <w:t>）：報告者角色、</w:t>
      </w:r>
      <w:r w:rsidR="00F00E2C" w:rsidRPr="00CF723E">
        <w:rPr>
          <w:rFonts w:ascii="Times New Roman" w:eastAsia="標楷體" w:hAnsi="Times New Roman" w:hint="eastAsia"/>
        </w:rPr>
        <w:t>學校團隊合作及投入、</w:t>
      </w:r>
      <w:r w:rsidRPr="00CF723E">
        <w:rPr>
          <w:rFonts w:ascii="Times New Roman" w:eastAsia="標楷體" w:hAnsi="Times New Roman" w:hint="eastAsia"/>
        </w:rPr>
        <w:t>內容掌握及報告完整性。</w:t>
      </w:r>
    </w:p>
    <w:p w14:paraId="2FB98DC8" w14:textId="3C95A961" w:rsidR="009A7828" w:rsidRPr="00CF723E" w:rsidRDefault="009A7828" w:rsidP="00F96B99">
      <w:pPr>
        <w:pStyle w:val="a0"/>
        <w:numPr>
          <w:ilvl w:val="0"/>
          <w:numId w:val="30"/>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t>報告時間掌控度（</w:t>
      </w:r>
      <w:r w:rsidR="00F00E2C" w:rsidRPr="00CF723E">
        <w:rPr>
          <w:rFonts w:ascii="Times New Roman" w:eastAsia="標楷體" w:hAnsi="Times New Roman" w:hint="eastAsia"/>
        </w:rPr>
        <w:t>5</w:t>
      </w:r>
      <w:r w:rsidRPr="00CF723E">
        <w:rPr>
          <w:rFonts w:ascii="Times New Roman" w:eastAsia="標楷體" w:hAnsi="Times New Roman" w:hint="eastAsia"/>
        </w:rPr>
        <w:t>%</w:t>
      </w:r>
      <w:r w:rsidRPr="00CF723E">
        <w:rPr>
          <w:rFonts w:ascii="Times New Roman" w:eastAsia="標楷體" w:hAnsi="Times New Roman" w:hint="eastAsia"/>
        </w:rPr>
        <w:t>）：</w:t>
      </w:r>
      <w:r w:rsidR="00256510" w:rsidRPr="00CF723E">
        <w:rPr>
          <w:rFonts w:ascii="Times New Roman" w:eastAsia="標楷體" w:hAnsi="Times New Roman" w:hint="eastAsia"/>
        </w:rPr>
        <w:t>能</w:t>
      </w:r>
      <w:r w:rsidRPr="00CF723E">
        <w:rPr>
          <w:rFonts w:ascii="Times New Roman" w:eastAsia="標楷體" w:hAnsi="Times New Roman" w:hint="eastAsia"/>
        </w:rPr>
        <w:t>在</w:t>
      </w:r>
      <w:r w:rsidR="00F00E2C" w:rsidRPr="00CF723E">
        <w:rPr>
          <w:rFonts w:ascii="Times New Roman" w:eastAsia="標楷體" w:hAnsi="Times New Roman" w:hint="eastAsia"/>
        </w:rPr>
        <w:t>時</w:t>
      </w:r>
      <w:r w:rsidRPr="00CF723E">
        <w:rPr>
          <w:rFonts w:ascii="Times New Roman" w:eastAsia="標楷體" w:hAnsi="Times New Roman" w:hint="eastAsia"/>
        </w:rPr>
        <w:t>限內具體</w:t>
      </w:r>
      <w:r w:rsidR="00F00E2C" w:rsidRPr="00CF723E">
        <w:rPr>
          <w:rFonts w:ascii="Times New Roman" w:eastAsia="標楷體" w:hAnsi="Times New Roman" w:hint="eastAsia"/>
        </w:rPr>
        <w:t>呈現</w:t>
      </w:r>
      <w:r w:rsidRPr="00CF723E">
        <w:rPr>
          <w:rFonts w:ascii="Times New Roman" w:eastAsia="標楷體" w:hAnsi="Times New Roman" w:hint="eastAsia"/>
        </w:rPr>
        <w:t>內容，彰顯學校推動特色。</w:t>
      </w:r>
    </w:p>
    <w:p w14:paraId="1658A59A" w14:textId="196B2A49" w:rsidR="00004B2F" w:rsidRPr="00CF723E" w:rsidRDefault="00004B2F" w:rsidP="00163003">
      <w:pPr>
        <w:pStyle w:val="a0"/>
        <w:numPr>
          <w:ilvl w:val="0"/>
          <w:numId w:val="10"/>
        </w:numPr>
        <w:snapToGrid w:val="0"/>
        <w:spacing w:beforeLines="50" w:before="180" w:afterLines="50" w:after="180"/>
        <w:ind w:left="1201" w:hangingChars="300" w:hanging="721"/>
        <w:jc w:val="both"/>
        <w:rPr>
          <w:rFonts w:ascii="Times New Roman" w:eastAsia="標楷體" w:hAnsi="Times New Roman"/>
          <w:b/>
          <w:bCs/>
          <w:u w:val="single"/>
        </w:rPr>
      </w:pPr>
      <w:r w:rsidRPr="00CF723E">
        <w:rPr>
          <w:rFonts w:ascii="Times New Roman" w:eastAsia="標楷體" w:hAnsi="Times New Roman" w:hint="eastAsia"/>
          <w:b/>
          <w:bCs/>
          <w:u w:val="single"/>
        </w:rPr>
        <w:t>獎項</w:t>
      </w:r>
      <w:r w:rsidR="00A3253C" w:rsidRPr="00CF723E">
        <w:rPr>
          <w:rFonts w:ascii="Times New Roman" w:eastAsia="標楷體" w:hAnsi="Times New Roman" w:hint="eastAsia"/>
          <w:b/>
          <w:bCs/>
          <w:u w:val="single"/>
        </w:rPr>
        <w:t>規劃</w:t>
      </w:r>
    </w:p>
    <w:p w14:paraId="3E06A412" w14:textId="41226ED2" w:rsidR="00D52C3C" w:rsidRPr="00CF723E" w:rsidRDefault="00A3253C" w:rsidP="00EC7A6D">
      <w:pPr>
        <w:pStyle w:val="a0"/>
        <w:numPr>
          <w:ilvl w:val="0"/>
          <w:numId w:val="23"/>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t>獎項之規劃原則為：參與學校</w:t>
      </w:r>
      <w:r w:rsidR="00004B2F" w:rsidRPr="00CF723E">
        <w:rPr>
          <w:rFonts w:ascii="Times New Roman" w:eastAsia="標楷體" w:hAnsi="Times New Roman" w:hint="eastAsia"/>
        </w:rPr>
        <w:t>總數之</w:t>
      </w:r>
      <w:r w:rsidR="00D93B54" w:rsidRPr="00D93B54">
        <w:rPr>
          <w:rFonts w:ascii="Times New Roman" w:eastAsia="標楷體" w:hAnsi="Times New Roman" w:hint="eastAsia"/>
        </w:rPr>
        <w:t>1/3</w:t>
      </w:r>
      <w:r w:rsidR="00D93B54" w:rsidRPr="00D93B54">
        <w:rPr>
          <w:rFonts w:ascii="Times New Roman" w:eastAsia="標楷體" w:hAnsi="Times New Roman" w:hint="eastAsia"/>
        </w:rPr>
        <w:t>為</w:t>
      </w:r>
      <w:r w:rsidR="00D93B54" w:rsidRPr="00FB246A">
        <w:rPr>
          <w:rFonts w:ascii="Times New Roman" w:eastAsia="標楷體" w:hAnsi="Times New Roman" w:hint="eastAsia"/>
          <w:b/>
          <w:bCs/>
          <w:u w:val="single"/>
        </w:rPr>
        <w:t>優選</w:t>
      </w:r>
      <w:r w:rsidR="00D93B54" w:rsidRPr="00D93B54">
        <w:rPr>
          <w:rFonts w:ascii="Times New Roman" w:eastAsia="標楷體" w:hAnsi="Times New Roman" w:hint="eastAsia"/>
        </w:rPr>
        <w:t>學校</w:t>
      </w:r>
      <w:r w:rsidR="00004B2F" w:rsidRPr="00CF723E">
        <w:rPr>
          <w:rFonts w:ascii="Times New Roman" w:eastAsia="標楷體" w:hAnsi="Times New Roman" w:hint="eastAsia"/>
        </w:rPr>
        <w:t>，總數之</w:t>
      </w:r>
      <w:r w:rsidR="00D93B54" w:rsidRPr="00D93B54">
        <w:rPr>
          <w:rFonts w:ascii="Times New Roman" w:eastAsia="標楷體" w:hAnsi="Times New Roman" w:hint="eastAsia"/>
        </w:rPr>
        <w:t>1/5</w:t>
      </w:r>
      <w:r w:rsidR="00D93B54" w:rsidRPr="00D93B54">
        <w:rPr>
          <w:rFonts w:ascii="Times New Roman" w:eastAsia="標楷體" w:hAnsi="Times New Roman" w:hint="eastAsia"/>
        </w:rPr>
        <w:t>為</w:t>
      </w:r>
      <w:r w:rsidR="00D93B54" w:rsidRPr="00FB246A">
        <w:rPr>
          <w:rFonts w:ascii="Times New Roman" w:eastAsia="標楷體" w:hAnsi="Times New Roman" w:hint="eastAsia"/>
          <w:b/>
          <w:bCs/>
          <w:u w:val="single"/>
        </w:rPr>
        <w:t>績優</w:t>
      </w:r>
      <w:r w:rsidR="00D93B54" w:rsidRPr="00D93B54">
        <w:rPr>
          <w:rFonts w:ascii="Times New Roman" w:eastAsia="標楷體" w:hAnsi="Times New Roman" w:hint="eastAsia"/>
        </w:rPr>
        <w:t>學校</w:t>
      </w:r>
      <w:r w:rsidR="00004B2F" w:rsidRPr="00CF723E">
        <w:rPr>
          <w:rFonts w:ascii="Times New Roman" w:eastAsia="標楷體" w:hAnsi="Times New Roman" w:hint="eastAsia"/>
        </w:rPr>
        <w:t>，其餘為</w:t>
      </w:r>
      <w:r w:rsidR="00004B2F" w:rsidRPr="00CF723E">
        <w:rPr>
          <w:rFonts w:ascii="Times New Roman" w:eastAsia="標楷體" w:hAnsi="Times New Roman" w:hint="eastAsia"/>
          <w:b/>
          <w:bCs/>
          <w:u w:val="single"/>
        </w:rPr>
        <w:t>入選</w:t>
      </w:r>
      <w:r w:rsidR="00004B2F" w:rsidRPr="00CF723E">
        <w:rPr>
          <w:rFonts w:ascii="Times New Roman" w:eastAsia="標楷體" w:hAnsi="Times New Roman" w:hint="eastAsia"/>
        </w:rPr>
        <w:t>學校</w:t>
      </w:r>
      <w:r w:rsidR="00E534E5" w:rsidRPr="00CF723E">
        <w:rPr>
          <w:rFonts w:ascii="Times New Roman" w:eastAsia="標楷體" w:hAnsi="Times New Roman" w:hint="eastAsia"/>
        </w:rPr>
        <w:t>。另</w:t>
      </w:r>
      <w:r w:rsidR="00004B2F" w:rsidRPr="00CF723E">
        <w:rPr>
          <w:rFonts w:ascii="Times New Roman" w:eastAsia="標楷體" w:hAnsi="Times New Roman" w:hint="eastAsia"/>
        </w:rPr>
        <w:t>為</w:t>
      </w:r>
      <w:r w:rsidR="00842DF6" w:rsidRPr="00CF723E">
        <w:rPr>
          <w:rFonts w:ascii="Times New Roman" w:eastAsia="標楷體" w:hAnsi="Times New Roman" w:hint="eastAsia"/>
        </w:rPr>
        <w:t>鼓勵</w:t>
      </w:r>
      <w:r w:rsidR="00004B2F" w:rsidRPr="00CF723E">
        <w:rPr>
          <w:rFonts w:ascii="Times New Roman" w:eastAsia="標楷體" w:hAnsi="Times New Roman" w:hint="eastAsia"/>
        </w:rPr>
        <w:t>防災校園</w:t>
      </w:r>
      <w:r w:rsidR="003F2AB2" w:rsidRPr="00CF723E">
        <w:rPr>
          <w:rFonts w:ascii="Times New Roman" w:eastAsia="標楷體" w:hAnsi="Times New Roman" w:hint="eastAsia"/>
        </w:rPr>
        <w:t>推動特色學校</w:t>
      </w:r>
      <w:r w:rsidR="00004B2F" w:rsidRPr="00CF723E">
        <w:rPr>
          <w:rFonts w:ascii="Times New Roman" w:eastAsia="標楷體" w:hAnsi="Times New Roman" w:hint="eastAsia"/>
        </w:rPr>
        <w:t>，</w:t>
      </w:r>
      <w:r w:rsidR="00E22B72" w:rsidRPr="00CF723E">
        <w:rPr>
          <w:rFonts w:ascii="Times New Roman" w:eastAsia="標楷體" w:hAnsi="Times New Roman" w:hint="eastAsia"/>
        </w:rPr>
        <w:t>增設</w:t>
      </w:r>
      <w:r w:rsidR="00004B2F" w:rsidRPr="00CF723E">
        <w:rPr>
          <w:rFonts w:ascii="Times New Roman" w:eastAsia="標楷體" w:hAnsi="Times New Roman" w:hint="eastAsia"/>
        </w:rPr>
        <w:t>特別獎項：</w:t>
      </w:r>
      <w:r w:rsidR="00004B2F" w:rsidRPr="00CF723E">
        <w:rPr>
          <w:rFonts w:ascii="Times New Roman" w:eastAsia="標楷體" w:hAnsi="Times New Roman" w:hint="eastAsia"/>
          <w:b/>
          <w:bCs/>
        </w:rPr>
        <w:t>教學</w:t>
      </w:r>
      <w:r w:rsidR="00611E1F" w:rsidRPr="00CF723E">
        <w:rPr>
          <w:rFonts w:ascii="Times New Roman" w:eastAsia="標楷體" w:hAnsi="Times New Roman" w:hint="eastAsia"/>
          <w:b/>
          <w:bCs/>
        </w:rPr>
        <w:t>創意</w:t>
      </w:r>
      <w:r w:rsidR="00004B2F" w:rsidRPr="00CF723E">
        <w:rPr>
          <w:rFonts w:ascii="Times New Roman" w:eastAsia="標楷體" w:hAnsi="Times New Roman" w:hint="eastAsia"/>
          <w:b/>
          <w:bCs/>
        </w:rPr>
        <w:t>獎、</w:t>
      </w:r>
      <w:r w:rsidR="00801DFE" w:rsidRPr="00CF723E">
        <w:rPr>
          <w:rFonts w:ascii="Times New Roman" w:eastAsia="標楷體" w:hAnsi="Times New Roman" w:hint="eastAsia"/>
          <w:b/>
          <w:bCs/>
        </w:rPr>
        <w:t>合作</w:t>
      </w:r>
      <w:proofErr w:type="gramStart"/>
      <w:r w:rsidR="00801DFE" w:rsidRPr="00CF723E">
        <w:rPr>
          <w:rFonts w:ascii="Times New Roman" w:eastAsia="標楷體" w:hAnsi="Times New Roman" w:hint="eastAsia"/>
          <w:b/>
          <w:bCs/>
        </w:rPr>
        <w:t>共進</w:t>
      </w:r>
      <w:r w:rsidR="00004B2F" w:rsidRPr="00CF723E">
        <w:rPr>
          <w:rFonts w:ascii="Times New Roman" w:eastAsia="標楷體" w:hAnsi="Times New Roman" w:hint="eastAsia"/>
          <w:b/>
          <w:bCs/>
        </w:rPr>
        <w:t>獎</w:t>
      </w:r>
      <w:proofErr w:type="gramEnd"/>
      <w:r w:rsidR="00004B2F" w:rsidRPr="00CF723E">
        <w:rPr>
          <w:rFonts w:ascii="Times New Roman" w:eastAsia="標楷體" w:hAnsi="Times New Roman" w:hint="eastAsia"/>
          <w:b/>
          <w:bCs/>
        </w:rPr>
        <w:t>、科</w:t>
      </w:r>
      <w:r w:rsidR="00E22B72" w:rsidRPr="00CF723E">
        <w:rPr>
          <w:rFonts w:ascii="Times New Roman" w:eastAsia="標楷體" w:hAnsi="Times New Roman" w:hint="eastAsia"/>
          <w:b/>
          <w:bCs/>
        </w:rPr>
        <w:t>技創新</w:t>
      </w:r>
      <w:r w:rsidR="00004B2F" w:rsidRPr="00CF723E">
        <w:rPr>
          <w:rFonts w:ascii="Times New Roman" w:eastAsia="標楷體" w:hAnsi="Times New Roman" w:hint="eastAsia"/>
          <w:b/>
          <w:bCs/>
        </w:rPr>
        <w:t>獎、</w:t>
      </w:r>
      <w:r w:rsidR="00611E1F" w:rsidRPr="00CF723E">
        <w:rPr>
          <w:rFonts w:ascii="Times New Roman" w:eastAsia="標楷體" w:hAnsi="Times New Roman" w:hint="eastAsia"/>
          <w:b/>
          <w:bCs/>
        </w:rPr>
        <w:t>推廣貢獻</w:t>
      </w:r>
      <w:r w:rsidR="00004B2F" w:rsidRPr="00CF723E">
        <w:rPr>
          <w:rFonts w:ascii="Times New Roman" w:eastAsia="標楷體" w:hAnsi="Times New Roman" w:hint="eastAsia"/>
          <w:b/>
          <w:bCs/>
        </w:rPr>
        <w:t>獎</w:t>
      </w:r>
      <w:r w:rsidR="00004B2F" w:rsidRPr="00CF723E">
        <w:rPr>
          <w:rFonts w:ascii="Times New Roman" w:eastAsia="標楷體" w:hAnsi="Times New Roman" w:hint="eastAsia"/>
        </w:rPr>
        <w:t>。</w:t>
      </w:r>
    </w:p>
    <w:p w14:paraId="026B4AD0" w14:textId="0BF4ADDF" w:rsidR="00EC7A6D" w:rsidRPr="00CF723E" w:rsidRDefault="00D52C3C" w:rsidP="00EC7A6D">
      <w:pPr>
        <w:pStyle w:val="a0"/>
        <w:numPr>
          <w:ilvl w:val="0"/>
          <w:numId w:val="24"/>
        </w:numPr>
        <w:snapToGrid w:val="0"/>
        <w:spacing w:beforeLines="50" w:before="180" w:afterLines="50" w:after="180"/>
        <w:ind w:leftChars="0" w:left="1596" w:hanging="603"/>
        <w:rPr>
          <w:rFonts w:ascii="Times New Roman" w:eastAsia="標楷體" w:hAnsi="Times New Roman"/>
        </w:rPr>
      </w:pPr>
      <w:bookmarkStart w:id="2" w:name="_Hlk90648069"/>
      <w:r w:rsidRPr="00CF723E">
        <w:rPr>
          <w:rFonts w:ascii="Times New Roman" w:eastAsia="標楷體" w:hAnsi="Times New Roman" w:hint="eastAsia"/>
        </w:rPr>
        <w:t>教學</w:t>
      </w:r>
      <w:r w:rsidR="00E22B72" w:rsidRPr="00CF723E">
        <w:rPr>
          <w:rFonts w:ascii="Times New Roman" w:eastAsia="標楷體" w:hAnsi="Times New Roman" w:hint="eastAsia"/>
        </w:rPr>
        <w:t>創意</w:t>
      </w:r>
      <w:r w:rsidRPr="00CF723E">
        <w:rPr>
          <w:rFonts w:ascii="Times New Roman" w:eastAsia="標楷體" w:hAnsi="Times New Roman" w:hint="eastAsia"/>
        </w:rPr>
        <w:t>獎</w:t>
      </w:r>
      <w:r w:rsidR="00EC7A6D" w:rsidRPr="00CF723E">
        <w:rPr>
          <w:rFonts w:ascii="Times New Roman" w:eastAsia="標楷體" w:hAnsi="Times New Roman" w:hint="eastAsia"/>
        </w:rPr>
        <w:t>：</w:t>
      </w:r>
      <w:r w:rsidR="00F76013" w:rsidRPr="00CF723E">
        <w:rPr>
          <w:rFonts w:ascii="Times New Roman" w:eastAsia="標楷體" w:hAnsi="Times New Roman" w:hint="eastAsia"/>
        </w:rPr>
        <w:t>結合在地特色發展系統性防災教具與教案，運用巧思提升防災教學成效。</w:t>
      </w:r>
    </w:p>
    <w:bookmarkEnd w:id="2"/>
    <w:p w14:paraId="640188C9" w14:textId="6F39926A" w:rsidR="00EC7A6D" w:rsidRPr="00CF723E" w:rsidRDefault="00D52C3C" w:rsidP="00EC7A6D">
      <w:pPr>
        <w:pStyle w:val="a0"/>
        <w:numPr>
          <w:ilvl w:val="0"/>
          <w:numId w:val="24"/>
        </w:numPr>
        <w:snapToGrid w:val="0"/>
        <w:spacing w:beforeLines="50" w:before="180" w:afterLines="50" w:after="180"/>
        <w:ind w:leftChars="0" w:left="1596" w:hanging="603"/>
        <w:rPr>
          <w:rFonts w:ascii="Times New Roman" w:eastAsia="標楷體" w:hAnsi="Times New Roman"/>
        </w:rPr>
      </w:pPr>
      <w:r w:rsidRPr="00CF723E">
        <w:rPr>
          <w:rFonts w:ascii="Times New Roman" w:eastAsia="標楷體" w:hAnsi="Times New Roman" w:hint="eastAsia"/>
        </w:rPr>
        <w:t>合作</w:t>
      </w:r>
      <w:proofErr w:type="gramStart"/>
      <w:r w:rsidRPr="00CF723E">
        <w:rPr>
          <w:rFonts w:ascii="Times New Roman" w:eastAsia="標楷體" w:hAnsi="Times New Roman" w:hint="eastAsia"/>
        </w:rPr>
        <w:t>共進獎</w:t>
      </w:r>
      <w:proofErr w:type="gramEnd"/>
      <w:r w:rsidR="00EC7A6D" w:rsidRPr="00CF723E">
        <w:rPr>
          <w:rFonts w:ascii="Times New Roman" w:eastAsia="標楷體" w:hAnsi="Times New Roman" w:hint="eastAsia"/>
        </w:rPr>
        <w:t>：</w:t>
      </w:r>
      <w:r w:rsidR="00F76013" w:rsidRPr="00CF723E">
        <w:rPr>
          <w:rFonts w:ascii="Times New Roman" w:eastAsia="標楷體" w:hAnsi="Times New Roman" w:hint="eastAsia"/>
        </w:rPr>
        <w:t>以學校作為地區防災教育基地，擴大建構夥伴關係，共同投入防災教育工作。</w:t>
      </w:r>
    </w:p>
    <w:p w14:paraId="29EF261F" w14:textId="2B922D4D" w:rsidR="00EC7A6D" w:rsidRPr="00CF723E" w:rsidRDefault="00D52C3C" w:rsidP="00EC7A6D">
      <w:pPr>
        <w:pStyle w:val="a0"/>
        <w:numPr>
          <w:ilvl w:val="0"/>
          <w:numId w:val="24"/>
        </w:numPr>
        <w:snapToGrid w:val="0"/>
        <w:spacing w:beforeLines="50" w:before="180" w:afterLines="50" w:after="180"/>
        <w:ind w:leftChars="0" w:left="1596" w:hanging="603"/>
        <w:rPr>
          <w:rFonts w:ascii="Times New Roman" w:eastAsia="標楷體" w:hAnsi="Times New Roman"/>
        </w:rPr>
      </w:pPr>
      <w:r w:rsidRPr="00CF723E">
        <w:rPr>
          <w:rFonts w:ascii="Times New Roman" w:eastAsia="標楷體" w:hAnsi="Times New Roman" w:hint="eastAsia"/>
        </w:rPr>
        <w:t>科</w:t>
      </w:r>
      <w:r w:rsidR="00E22B72" w:rsidRPr="00CF723E">
        <w:rPr>
          <w:rFonts w:ascii="Times New Roman" w:eastAsia="標楷體" w:hAnsi="Times New Roman" w:hint="eastAsia"/>
        </w:rPr>
        <w:t>技創新</w:t>
      </w:r>
      <w:r w:rsidRPr="00CF723E">
        <w:rPr>
          <w:rFonts w:ascii="Times New Roman" w:eastAsia="標楷體" w:hAnsi="Times New Roman" w:hint="eastAsia"/>
        </w:rPr>
        <w:t>獎</w:t>
      </w:r>
      <w:r w:rsidR="00EC7A6D" w:rsidRPr="00CF723E">
        <w:rPr>
          <w:rFonts w:ascii="Times New Roman" w:eastAsia="標楷體" w:hAnsi="Times New Roman" w:hint="eastAsia"/>
        </w:rPr>
        <w:t>：</w:t>
      </w:r>
      <w:r w:rsidR="00F76013" w:rsidRPr="00CF723E">
        <w:rPr>
          <w:rFonts w:ascii="Times New Roman" w:eastAsia="標楷體" w:hAnsi="Times New Roman" w:hint="eastAsia"/>
        </w:rPr>
        <w:t>科技融合領域課程，激發學習動機，優化學校防災工作。</w:t>
      </w:r>
    </w:p>
    <w:p w14:paraId="293CBD48" w14:textId="1D727A35" w:rsidR="00004B2F" w:rsidRPr="00CF723E" w:rsidRDefault="00E22B72" w:rsidP="00EC7A6D">
      <w:pPr>
        <w:pStyle w:val="a0"/>
        <w:numPr>
          <w:ilvl w:val="0"/>
          <w:numId w:val="24"/>
        </w:numPr>
        <w:snapToGrid w:val="0"/>
        <w:spacing w:beforeLines="50" w:before="180" w:afterLines="50" w:after="180"/>
        <w:ind w:leftChars="0" w:left="1596" w:hanging="603"/>
        <w:rPr>
          <w:rFonts w:ascii="Times New Roman" w:eastAsia="標楷體" w:hAnsi="Times New Roman"/>
        </w:rPr>
      </w:pPr>
      <w:r w:rsidRPr="00CF723E">
        <w:rPr>
          <w:rFonts w:ascii="Times New Roman" w:eastAsia="標楷體" w:hAnsi="Times New Roman" w:hint="eastAsia"/>
        </w:rPr>
        <w:t>推廣貢獻</w:t>
      </w:r>
      <w:r w:rsidR="00D52C3C" w:rsidRPr="00CF723E">
        <w:rPr>
          <w:rFonts w:ascii="Times New Roman" w:eastAsia="標楷體" w:hAnsi="Times New Roman" w:hint="eastAsia"/>
        </w:rPr>
        <w:t>獎</w:t>
      </w:r>
      <w:r w:rsidR="00EC7A6D" w:rsidRPr="00CF723E">
        <w:rPr>
          <w:rFonts w:ascii="Times New Roman" w:eastAsia="標楷體" w:hAnsi="Times New Roman" w:hint="eastAsia"/>
        </w:rPr>
        <w:t>：</w:t>
      </w:r>
      <w:r w:rsidR="00F76013" w:rsidRPr="00CF723E">
        <w:rPr>
          <w:rFonts w:ascii="Times New Roman" w:eastAsia="標楷體" w:hAnsi="Times New Roman" w:hint="eastAsia"/>
        </w:rPr>
        <w:t>整合各類資源，善用各種管道，積極推動防災教育，提升防災意識。</w:t>
      </w:r>
    </w:p>
    <w:p w14:paraId="1E4C77BA" w14:textId="01A6B886" w:rsidR="00004B2F" w:rsidRPr="00CF723E" w:rsidRDefault="00004B2F" w:rsidP="00EC7A6D">
      <w:pPr>
        <w:pStyle w:val="a0"/>
        <w:numPr>
          <w:ilvl w:val="0"/>
          <w:numId w:val="23"/>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t>學校</w:t>
      </w:r>
      <w:r w:rsidR="00DC3602" w:rsidRPr="00CF723E">
        <w:rPr>
          <w:rFonts w:ascii="Times New Roman" w:eastAsia="標楷體" w:hAnsi="Times New Roman" w:hint="eastAsia"/>
        </w:rPr>
        <w:t>不得重複獲得「</w:t>
      </w:r>
      <w:r w:rsidR="009D1687" w:rsidRPr="00CF723E">
        <w:rPr>
          <w:rFonts w:ascii="Times New Roman" w:eastAsia="標楷體" w:hAnsi="Times New Roman" w:hint="eastAsia"/>
        </w:rPr>
        <w:t>防災種子</w:t>
      </w:r>
      <w:r w:rsidR="00842DF6" w:rsidRPr="00CF723E">
        <w:rPr>
          <w:rFonts w:ascii="Times New Roman" w:eastAsia="標楷體" w:hAnsi="Times New Roman" w:hint="eastAsia"/>
        </w:rPr>
        <w:t>校園</w:t>
      </w:r>
      <w:r w:rsidR="009D1687" w:rsidRPr="00CF723E">
        <w:rPr>
          <w:rFonts w:ascii="Times New Roman" w:eastAsia="標楷體" w:hAnsi="Times New Roman" w:hint="eastAsia"/>
        </w:rPr>
        <w:t>」、「</w:t>
      </w:r>
      <w:r w:rsidR="008728B1" w:rsidRPr="008728B1">
        <w:rPr>
          <w:rFonts w:ascii="Times New Roman" w:eastAsia="標楷體" w:hAnsi="Times New Roman" w:hint="eastAsia"/>
        </w:rPr>
        <w:t>入選</w:t>
      </w:r>
      <w:r w:rsidR="008728B1">
        <w:rPr>
          <w:rFonts w:ascii="Times New Roman" w:eastAsia="標楷體" w:hAnsi="Times New Roman" w:hint="eastAsia"/>
        </w:rPr>
        <w:t>、</w:t>
      </w:r>
      <w:r w:rsidR="00DC3602" w:rsidRPr="00CF723E">
        <w:rPr>
          <w:rFonts w:ascii="Times New Roman" w:eastAsia="標楷體" w:hAnsi="Times New Roman" w:hint="eastAsia"/>
        </w:rPr>
        <w:t>績優、優選」及「特別獎項」。</w:t>
      </w:r>
    </w:p>
    <w:p w14:paraId="421E5DB7" w14:textId="02FA2924" w:rsidR="00004B2F" w:rsidRPr="00CF723E" w:rsidRDefault="00E82A9C" w:rsidP="00EC7A6D">
      <w:pPr>
        <w:pStyle w:val="a0"/>
        <w:numPr>
          <w:ilvl w:val="0"/>
          <w:numId w:val="23"/>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lastRenderedPageBreak/>
        <w:t>上述獎項之評選</w:t>
      </w:r>
      <w:r w:rsidR="00004B2F" w:rsidRPr="00CF723E">
        <w:rPr>
          <w:rFonts w:ascii="Times New Roman" w:eastAsia="標楷體" w:hAnsi="Times New Roman" w:hint="eastAsia"/>
        </w:rPr>
        <w:t>結果由</w:t>
      </w:r>
      <w:r w:rsidR="008B52FD" w:rsidRPr="00CF723E">
        <w:rPr>
          <w:rFonts w:ascii="Times New Roman" w:eastAsia="標楷體" w:hAnsi="Times New Roman" w:hint="eastAsia"/>
        </w:rPr>
        <w:t>進階學校</w:t>
      </w:r>
      <w:r w:rsidR="00004B2F" w:rsidRPr="00CF723E">
        <w:rPr>
          <w:rFonts w:ascii="Times New Roman" w:eastAsia="標楷體" w:hAnsi="Times New Roman" w:hint="eastAsia"/>
        </w:rPr>
        <w:t>評選小組討論達成共識</w:t>
      </w:r>
      <w:r w:rsidR="00E22B72" w:rsidRPr="00CF723E">
        <w:rPr>
          <w:rFonts w:ascii="Times New Roman" w:eastAsia="標楷體" w:hAnsi="Times New Roman" w:hint="eastAsia"/>
        </w:rPr>
        <w:t>增減</w:t>
      </w:r>
      <w:r w:rsidR="00004B2F" w:rsidRPr="00CF723E">
        <w:rPr>
          <w:rFonts w:ascii="Times New Roman" w:eastAsia="標楷體" w:hAnsi="Times New Roman" w:hint="eastAsia"/>
        </w:rPr>
        <w:t>之，必要時得從缺。</w:t>
      </w:r>
    </w:p>
    <w:p w14:paraId="60BD737D" w14:textId="064A5F0F" w:rsidR="001D14EA" w:rsidRPr="00CF723E" w:rsidRDefault="00665C63" w:rsidP="00CA0AC3">
      <w:pPr>
        <w:pStyle w:val="a0"/>
        <w:numPr>
          <w:ilvl w:val="0"/>
          <w:numId w:val="10"/>
        </w:numPr>
        <w:snapToGrid w:val="0"/>
        <w:spacing w:beforeLines="50" w:before="180" w:afterLines="50" w:after="180"/>
        <w:ind w:left="1201" w:hangingChars="300" w:hanging="721"/>
        <w:jc w:val="both"/>
        <w:rPr>
          <w:rFonts w:ascii="Times New Roman" w:eastAsia="標楷體" w:hAnsi="Times New Roman"/>
        </w:rPr>
      </w:pPr>
      <w:r w:rsidRPr="00CF723E">
        <w:rPr>
          <w:rFonts w:ascii="Times New Roman" w:eastAsia="標楷體" w:hAnsi="Times New Roman" w:hint="eastAsia"/>
          <w:b/>
          <w:bCs/>
          <w:u w:val="single"/>
        </w:rPr>
        <w:t>評</w:t>
      </w:r>
      <w:r w:rsidR="009A7828" w:rsidRPr="00CF723E">
        <w:rPr>
          <w:rFonts w:ascii="Times New Roman" w:eastAsia="標楷體" w:hAnsi="Times New Roman" w:hint="eastAsia"/>
          <w:b/>
          <w:bCs/>
          <w:u w:val="single"/>
        </w:rPr>
        <w:t>選時間：</w:t>
      </w:r>
      <w:r w:rsidRPr="00CF723E">
        <w:rPr>
          <w:rFonts w:ascii="Times New Roman" w:eastAsia="標楷體" w:hAnsi="Times New Roman" w:hint="eastAsia"/>
        </w:rPr>
        <w:t>預計於</w:t>
      </w:r>
      <w:r w:rsidRPr="007852AF">
        <w:rPr>
          <w:rFonts w:ascii="Times New Roman" w:eastAsia="標楷體" w:hAnsi="Times New Roman" w:hint="eastAsia"/>
          <w:color w:val="FF0000"/>
        </w:rPr>
        <w:t>1</w:t>
      </w:r>
      <w:r w:rsidR="00DC3602" w:rsidRPr="00CF723E">
        <w:rPr>
          <w:rFonts w:ascii="Times New Roman" w:eastAsia="標楷體" w:hAnsi="Times New Roman" w:hint="eastAsia"/>
          <w:color w:val="FF0000"/>
        </w:rPr>
        <w:t>1</w:t>
      </w:r>
      <w:r w:rsidR="00CF723E" w:rsidRPr="00CF723E">
        <w:rPr>
          <w:rFonts w:ascii="Times New Roman" w:eastAsia="標楷體" w:hAnsi="Times New Roman" w:hint="eastAsia"/>
          <w:color w:val="FF0000"/>
        </w:rPr>
        <w:t>4</w:t>
      </w:r>
      <w:r w:rsidRPr="00CF723E">
        <w:rPr>
          <w:rFonts w:ascii="Times New Roman" w:eastAsia="標楷體" w:hAnsi="Times New Roman" w:hint="eastAsia"/>
          <w:color w:val="FF0000"/>
        </w:rPr>
        <w:t>年</w:t>
      </w:r>
      <w:r w:rsidR="00CF723E" w:rsidRPr="00CF723E">
        <w:rPr>
          <w:rFonts w:ascii="Times New Roman" w:eastAsia="標楷體" w:hAnsi="Times New Roman" w:hint="eastAsia"/>
          <w:color w:val="FF0000"/>
        </w:rPr>
        <w:t>4</w:t>
      </w:r>
      <w:r w:rsidR="00E03F40" w:rsidRPr="00CF723E">
        <w:rPr>
          <w:rFonts w:ascii="Times New Roman" w:eastAsia="標楷體" w:hAnsi="Times New Roman" w:hint="eastAsia"/>
          <w:color w:val="FF0000"/>
        </w:rPr>
        <w:t>月底</w:t>
      </w:r>
      <w:r w:rsidR="00026623" w:rsidRPr="00CF723E">
        <w:rPr>
          <w:rFonts w:ascii="Times New Roman" w:eastAsia="標楷體" w:hAnsi="Times New Roman" w:hint="eastAsia"/>
        </w:rPr>
        <w:t>前辦理完畢</w:t>
      </w:r>
      <w:r w:rsidR="009A7828" w:rsidRPr="00CF723E">
        <w:rPr>
          <w:rFonts w:ascii="Times New Roman" w:eastAsia="標楷體" w:hAnsi="Times New Roman" w:hint="eastAsia"/>
        </w:rPr>
        <w:t>，本部得依實際狀況酌予調整</w:t>
      </w:r>
      <w:r w:rsidR="00E03F40" w:rsidRPr="00CF723E">
        <w:rPr>
          <w:rFonts w:ascii="Times New Roman" w:eastAsia="標楷體" w:hAnsi="Times New Roman" w:hint="eastAsia"/>
        </w:rPr>
        <w:t>，評選時間另行公告至防災教育資訊網</w:t>
      </w:r>
      <w:r w:rsidR="009A7828" w:rsidRPr="00CF723E">
        <w:rPr>
          <w:rFonts w:ascii="Times New Roman" w:eastAsia="標楷體" w:hAnsi="Times New Roman" w:hint="eastAsia"/>
        </w:rPr>
        <w:t>。</w:t>
      </w:r>
    </w:p>
    <w:p w14:paraId="53D688F2" w14:textId="40851AC6" w:rsidR="00B96EBD" w:rsidRPr="00CF723E" w:rsidRDefault="00D57667" w:rsidP="00614E66">
      <w:pPr>
        <w:pStyle w:val="2"/>
      </w:pPr>
      <w:r w:rsidRPr="00CF723E">
        <w:rPr>
          <w:rFonts w:hint="eastAsia"/>
        </w:rPr>
        <w:t>地方政府</w:t>
      </w:r>
    </w:p>
    <w:p w14:paraId="5FC3B299" w14:textId="77777777" w:rsidR="00E22B72" w:rsidRPr="00CF723E" w:rsidRDefault="00614E66" w:rsidP="00163003">
      <w:pPr>
        <w:pStyle w:val="a0"/>
        <w:numPr>
          <w:ilvl w:val="0"/>
          <w:numId w:val="12"/>
        </w:numPr>
        <w:snapToGrid w:val="0"/>
        <w:spacing w:beforeLines="50" w:before="180" w:afterLines="50" w:after="180"/>
        <w:ind w:left="1201" w:hangingChars="300" w:hanging="721"/>
        <w:jc w:val="both"/>
        <w:rPr>
          <w:rFonts w:ascii="Times New Roman" w:eastAsia="標楷體" w:hAnsi="Times New Roman"/>
          <w:szCs w:val="24"/>
        </w:rPr>
      </w:pPr>
      <w:r w:rsidRPr="00CF723E">
        <w:rPr>
          <w:rFonts w:ascii="Times New Roman" w:eastAsia="標楷體" w:hAnsi="Times New Roman" w:hint="eastAsia"/>
          <w:b/>
          <w:bCs/>
          <w:szCs w:val="24"/>
          <w:u w:val="single"/>
        </w:rPr>
        <w:t>評選方式：</w:t>
      </w:r>
    </w:p>
    <w:p w14:paraId="77D1C861" w14:textId="3C48D790" w:rsidR="00E22B72" w:rsidRPr="00CF723E" w:rsidRDefault="00D57667" w:rsidP="009A6E88">
      <w:pPr>
        <w:pStyle w:val="a0"/>
        <w:numPr>
          <w:ilvl w:val="0"/>
          <w:numId w:val="22"/>
        </w:numPr>
        <w:snapToGrid w:val="0"/>
        <w:spacing w:beforeLines="50" w:before="180" w:afterLines="50" w:after="180"/>
        <w:ind w:leftChars="400" w:left="1313" w:hanging="353"/>
        <w:jc w:val="both"/>
        <w:rPr>
          <w:rFonts w:ascii="Times New Roman" w:eastAsia="標楷體" w:hAnsi="Times New Roman"/>
        </w:rPr>
      </w:pPr>
      <w:r w:rsidRPr="00CF723E">
        <w:rPr>
          <w:rFonts w:ascii="Times New Roman" w:eastAsia="標楷體" w:hAnsi="Times New Roman"/>
        </w:rPr>
        <w:t>地方政府</w:t>
      </w:r>
      <w:r w:rsidR="00531196" w:rsidRPr="00CF723E">
        <w:rPr>
          <w:rFonts w:ascii="Times New Roman" w:eastAsia="標楷體" w:hAnsi="Times New Roman" w:hint="eastAsia"/>
        </w:rPr>
        <w:t>皆須參與「營運領航獎」之評選，</w:t>
      </w:r>
      <w:r w:rsidR="00B75D1C" w:rsidRPr="00CF723E">
        <w:rPr>
          <w:rFonts w:ascii="Times New Roman" w:eastAsia="標楷體" w:hAnsi="Times New Roman" w:hint="eastAsia"/>
        </w:rPr>
        <w:t>另</w:t>
      </w:r>
      <w:r w:rsidR="00531196" w:rsidRPr="00CF723E">
        <w:rPr>
          <w:rFonts w:ascii="Times New Roman" w:eastAsia="標楷體" w:hAnsi="Times New Roman" w:hint="eastAsia"/>
        </w:rPr>
        <w:t>可自由選擇是否參與</w:t>
      </w:r>
      <w:r w:rsidR="00B75D1C" w:rsidRPr="00CF723E">
        <w:rPr>
          <w:rFonts w:ascii="Times New Roman" w:eastAsia="標楷體" w:hAnsi="Times New Roman" w:hint="eastAsia"/>
        </w:rPr>
        <w:t>其餘獎項類別</w:t>
      </w:r>
      <w:r w:rsidR="009A6E88">
        <w:rPr>
          <w:rFonts w:ascii="Times New Roman" w:eastAsia="標楷體" w:hAnsi="Times New Roman" w:hint="eastAsia"/>
        </w:rPr>
        <w:t>，</w:t>
      </w:r>
      <w:r w:rsidR="007852AF" w:rsidRPr="007852AF">
        <w:rPr>
          <w:rFonts w:ascii="Times New Roman" w:eastAsia="標楷體" w:hAnsi="Times New Roman" w:hint="eastAsia"/>
          <w:color w:val="FF0000"/>
        </w:rPr>
        <w:t>「</w:t>
      </w:r>
      <w:r w:rsidR="009A6E88" w:rsidRPr="000B7B17">
        <w:rPr>
          <w:rFonts w:ascii="Times New Roman" w:eastAsia="標楷體" w:hAnsi="Times New Roman" w:hint="eastAsia"/>
          <w:color w:val="FF0000"/>
        </w:rPr>
        <w:t>扎根</w:t>
      </w:r>
      <w:proofErr w:type="gramStart"/>
      <w:r w:rsidR="009A6E88" w:rsidRPr="000B7B17">
        <w:rPr>
          <w:rFonts w:ascii="Times New Roman" w:eastAsia="標楷體" w:hAnsi="Times New Roman" w:hint="eastAsia"/>
          <w:color w:val="FF0000"/>
        </w:rPr>
        <w:t>共好獎</w:t>
      </w:r>
      <w:proofErr w:type="gramEnd"/>
      <w:r w:rsidR="007852AF">
        <w:rPr>
          <w:rFonts w:ascii="微軟正黑體" w:eastAsia="微軟正黑體" w:hAnsi="微軟正黑體" w:hint="eastAsia"/>
          <w:color w:val="FF0000"/>
        </w:rPr>
        <w:t>」</w:t>
      </w:r>
      <w:r w:rsidR="007852AF">
        <w:rPr>
          <w:rFonts w:ascii="Times New Roman" w:eastAsia="標楷體" w:hAnsi="Times New Roman" w:hint="eastAsia"/>
          <w:color w:val="FF0000"/>
        </w:rPr>
        <w:t>及</w:t>
      </w:r>
      <w:r w:rsidR="007852AF" w:rsidRPr="007852AF">
        <w:rPr>
          <w:rFonts w:ascii="Times New Roman" w:eastAsia="標楷體" w:hAnsi="Times New Roman" w:hint="eastAsia"/>
          <w:color w:val="FF0000"/>
        </w:rPr>
        <w:t>「卓越點燈獎</w:t>
      </w:r>
      <w:r w:rsidR="007852AF">
        <w:rPr>
          <w:rFonts w:ascii="微軟正黑體" w:eastAsia="微軟正黑體" w:hAnsi="微軟正黑體" w:hint="eastAsia"/>
          <w:color w:val="FF0000"/>
        </w:rPr>
        <w:t>」</w:t>
      </w:r>
      <w:r w:rsidR="009A6E88" w:rsidRPr="000B7B17">
        <w:rPr>
          <w:rFonts w:ascii="Times New Roman" w:eastAsia="標楷體" w:hAnsi="Times New Roman" w:hint="eastAsia"/>
          <w:color w:val="FF0000"/>
        </w:rPr>
        <w:t>由評選小組選出，不列入選擇項目</w:t>
      </w:r>
      <w:r w:rsidR="00E22B72" w:rsidRPr="000B7B17">
        <w:rPr>
          <w:rFonts w:ascii="Times New Roman" w:eastAsia="標楷體" w:hAnsi="Times New Roman" w:hint="eastAsia"/>
          <w:color w:val="FF0000"/>
        </w:rPr>
        <w:t>。</w:t>
      </w:r>
    </w:p>
    <w:p w14:paraId="2A61A945" w14:textId="6CF547C6" w:rsidR="009817A5" w:rsidRPr="00CF723E" w:rsidRDefault="00D57667" w:rsidP="006760C3">
      <w:pPr>
        <w:pStyle w:val="a0"/>
        <w:numPr>
          <w:ilvl w:val="0"/>
          <w:numId w:val="22"/>
        </w:numPr>
        <w:snapToGrid w:val="0"/>
        <w:spacing w:beforeLines="50" w:before="180" w:afterLines="50" w:after="180"/>
        <w:ind w:leftChars="0" w:left="1203" w:hanging="352"/>
        <w:jc w:val="both"/>
        <w:rPr>
          <w:rFonts w:ascii="Times New Roman" w:eastAsia="標楷體" w:hAnsi="Times New Roman"/>
        </w:rPr>
      </w:pPr>
      <w:r w:rsidRPr="00CF723E">
        <w:rPr>
          <w:rFonts w:ascii="Times New Roman" w:eastAsia="標楷體" w:hAnsi="Times New Roman" w:hint="eastAsia"/>
        </w:rPr>
        <w:t>地方政府</w:t>
      </w:r>
      <w:r w:rsidR="008B329F" w:rsidRPr="00CF723E">
        <w:rPr>
          <w:rFonts w:ascii="Times New Roman" w:eastAsia="標楷體" w:hAnsi="Times New Roman" w:hint="eastAsia"/>
        </w:rPr>
        <w:t>評選將</w:t>
      </w:r>
      <w:r w:rsidR="0060063B" w:rsidRPr="00CF723E">
        <w:rPr>
          <w:rFonts w:ascii="Times New Roman" w:eastAsia="標楷體" w:hAnsi="Times New Roman" w:hint="eastAsia"/>
        </w:rPr>
        <w:t>分區域（北、中、南區）以實體報告辦理</w:t>
      </w:r>
      <w:r w:rsidR="008B329F" w:rsidRPr="00CF723E">
        <w:rPr>
          <w:rFonts w:ascii="Times New Roman" w:eastAsia="標楷體" w:hAnsi="Times New Roman" w:hint="eastAsia"/>
        </w:rPr>
        <w:t>，預計於</w:t>
      </w:r>
      <w:r w:rsidR="008B329F" w:rsidRPr="00CF723E">
        <w:rPr>
          <w:rFonts w:ascii="Times New Roman" w:eastAsia="標楷體" w:hAnsi="Times New Roman" w:hint="eastAsia"/>
          <w:color w:val="FF0000"/>
        </w:rPr>
        <w:t>11</w:t>
      </w:r>
      <w:r w:rsidR="00CF723E" w:rsidRPr="00CF723E">
        <w:rPr>
          <w:rFonts w:ascii="Times New Roman" w:eastAsia="標楷體" w:hAnsi="Times New Roman" w:hint="eastAsia"/>
          <w:color w:val="FF0000"/>
        </w:rPr>
        <w:t>4</w:t>
      </w:r>
      <w:r w:rsidR="008B329F" w:rsidRPr="00CF723E">
        <w:rPr>
          <w:rFonts w:ascii="Times New Roman" w:eastAsia="標楷體" w:hAnsi="Times New Roman" w:hint="eastAsia"/>
          <w:color w:val="FF0000"/>
        </w:rPr>
        <w:t>年</w:t>
      </w:r>
      <w:r w:rsidR="00CA0AC3" w:rsidRPr="00CF723E">
        <w:rPr>
          <w:rFonts w:ascii="Times New Roman" w:eastAsia="標楷體" w:hAnsi="Times New Roman"/>
          <w:color w:val="FF0000"/>
        </w:rPr>
        <w:t>3-5</w:t>
      </w:r>
      <w:r w:rsidR="008B329F" w:rsidRPr="00CF723E">
        <w:rPr>
          <w:rFonts w:ascii="Times New Roman" w:eastAsia="標楷體" w:hAnsi="Times New Roman" w:hint="eastAsia"/>
          <w:color w:val="FF0000"/>
        </w:rPr>
        <w:t>月</w:t>
      </w:r>
      <w:r w:rsidR="008B329F" w:rsidRPr="00CF723E">
        <w:rPr>
          <w:rFonts w:ascii="Times New Roman" w:eastAsia="標楷體" w:hAnsi="Times New Roman" w:hint="eastAsia"/>
        </w:rPr>
        <w:t>辦理</w:t>
      </w:r>
      <w:r w:rsidR="00E22B72" w:rsidRPr="00CF723E">
        <w:rPr>
          <w:rFonts w:ascii="Times New Roman" w:eastAsia="標楷體" w:hAnsi="Times New Roman" w:hint="eastAsia"/>
        </w:rPr>
        <w:t>。</w:t>
      </w:r>
      <w:r w:rsidRPr="00CF723E">
        <w:rPr>
          <w:rFonts w:ascii="Times New Roman" w:eastAsia="標楷體" w:hAnsi="Times New Roman" w:hint="eastAsia"/>
        </w:rPr>
        <w:t>地方政府</w:t>
      </w:r>
      <w:r w:rsidR="00344168" w:rsidRPr="00CF723E">
        <w:rPr>
          <w:rFonts w:ascii="Times New Roman" w:eastAsia="標楷體" w:hAnsi="Times New Roman" w:hint="eastAsia"/>
        </w:rPr>
        <w:t>評選小組</w:t>
      </w:r>
      <w:r w:rsidR="00C57A69">
        <w:rPr>
          <w:rFonts w:ascii="Times New Roman" w:eastAsia="標楷體" w:hAnsi="Times New Roman" w:hint="eastAsia"/>
        </w:rPr>
        <w:t>包含</w:t>
      </w:r>
      <w:r w:rsidR="00344168" w:rsidRPr="00CF723E">
        <w:rPr>
          <w:rFonts w:ascii="Times New Roman" w:eastAsia="標楷體" w:hAnsi="Times New Roman" w:hint="eastAsia"/>
        </w:rPr>
        <w:t>中央相關部會委員</w:t>
      </w:r>
      <w:r w:rsidR="00220685">
        <w:rPr>
          <w:rFonts w:ascii="Times New Roman" w:eastAsia="標楷體" w:hAnsi="Times New Roman"/>
          <w:color w:val="FF0000"/>
        </w:rPr>
        <w:t>3</w:t>
      </w:r>
      <w:r w:rsidR="00344168" w:rsidRPr="00CF723E">
        <w:rPr>
          <w:rFonts w:ascii="Times New Roman" w:eastAsia="標楷體" w:hAnsi="Times New Roman" w:hint="eastAsia"/>
        </w:rPr>
        <w:t>名、專家學者</w:t>
      </w:r>
      <w:r w:rsidR="00220685">
        <w:rPr>
          <w:rFonts w:ascii="Times New Roman" w:eastAsia="標楷體" w:hAnsi="Times New Roman"/>
          <w:color w:val="FF0000"/>
        </w:rPr>
        <w:t>2</w:t>
      </w:r>
      <w:r w:rsidR="006760C3" w:rsidRPr="00CF723E">
        <w:rPr>
          <w:rFonts w:ascii="Times New Roman" w:eastAsia="標楷體" w:hAnsi="Times New Roman" w:hint="eastAsia"/>
        </w:rPr>
        <w:t>名</w:t>
      </w:r>
      <w:r w:rsidR="00C57A69" w:rsidRPr="00220685">
        <w:rPr>
          <w:rFonts w:ascii="Times New Roman" w:eastAsia="標楷體" w:hAnsi="Times New Roman" w:hint="eastAsia"/>
          <w:color w:val="FF0000"/>
        </w:rPr>
        <w:t>（委員出席人數過半使得進行評選）</w:t>
      </w:r>
      <w:r w:rsidR="00344168" w:rsidRPr="00CF723E">
        <w:rPr>
          <w:rFonts w:ascii="Times New Roman" w:eastAsia="標楷體" w:hAnsi="Times New Roman" w:hint="eastAsia"/>
        </w:rPr>
        <w:t>。</w:t>
      </w:r>
    </w:p>
    <w:p w14:paraId="133C7ECD" w14:textId="05FA06B0" w:rsidR="00D80331" w:rsidRPr="00CF723E" w:rsidRDefault="00D57667" w:rsidP="00D80331">
      <w:pPr>
        <w:pStyle w:val="a0"/>
        <w:numPr>
          <w:ilvl w:val="0"/>
          <w:numId w:val="22"/>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t>地方政府</w:t>
      </w:r>
      <w:r w:rsidR="00D80331" w:rsidRPr="00CF723E">
        <w:rPr>
          <w:rFonts w:ascii="Times New Roman" w:eastAsia="標楷體" w:hAnsi="Times New Roman" w:hint="eastAsia"/>
        </w:rPr>
        <w:t>評選小組</w:t>
      </w:r>
      <w:r w:rsidR="008B329F" w:rsidRPr="00CF723E">
        <w:rPr>
          <w:rFonts w:ascii="Times New Roman" w:eastAsia="標楷體" w:hAnsi="Times New Roman" w:hint="eastAsia"/>
        </w:rPr>
        <w:t>聽取各縣市報告</w:t>
      </w:r>
      <w:r w:rsidR="00D80331" w:rsidRPr="00CF723E">
        <w:rPr>
          <w:rFonts w:ascii="Times New Roman" w:eastAsia="標楷體" w:hAnsi="Times New Roman" w:hint="eastAsia"/>
        </w:rPr>
        <w:t>並</w:t>
      </w:r>
      <w:r w:rsidR="008B329F" w:rsidRPr="00CF723E">
        <w:rPr>
          <w:rFonts w:ascii="Times New Roman" w:eastAsia="標楷體" w:hAnsi="Times New Roman" w:hint="eastAsia"/>
        </w:rPr>
        <w:t>依據報告內容及成果進行</w:t>
      </w:r>
      <w:r w:rsidR="00D80331" w:rsidRPr="00CF723E">
        <w:rPr>
          <w:rFonts w:ascii="Times New Roman" w:eastAsia="標楷體" w:hAnsi="Times New Roman" w:hint="eastAsia"/>
        </w:rPr>
        <w:t>評分。</w:t>
      </w:r>
      <w:r w:rsidR="007856F5" w:rsidRPr="00CF723E">
        <w:rPr>
          <w:rFonts w:ascii="Times New Roman" w:eastAsia="標楷體" w:hAnsi="Times New Roman" w:hint="eastAsia"/>
        </w:rPr>
        <w:t>報告及教材教具展示說明時間為</w:t>
      </w:r>
      <w:r w:rsidR="00AF4A70" w:rsidRPr="00CF723E">
        <w:rPr>
          <w:rFonts w:ascii="Times New Roman" w:eastAsia="標楷體" w:hAnsi="Times New Roman" w:hint="eastAsia"/>
        </w:rPr>
        <w:t>15</w:t>
      </w:r>
      <w:r w:rsidR="007856F5" w:rsidRPr="00CF723E">
        <w:rPr>
          <w:rFonts w:ascii="Times New Roman" w:eastAsia="標楷體" w:hAnsi="Times New Roman" w:hint="eastAsia"/>
        </w:rPr>
        <w:t>分鐘，第</w:t>
      </w:r>
      <w:r w:rsidR="007856F5" w:rsidRPr="00CF723E">
        <w:rPr>
          <w:rFonts w:ascii="Times New Roman" w:eastAsia="標楷體" w:hAnsi="Times New Roman" w:hint="eastAsia"/>
        </w:rPr>
        <w:t>1</w:t>
      </w:r>
      <w:r w:rsidR="00AF4A70" w:rsidRPr="00CF723E">
        <w:rPr>
          <w:rFonts w:ascii="Times New Roman" w:eastAsia="標楷體" w:hAnsi="Times New Roman" w:hint="eastAsia"/>
        </w:rPr>
        <w:t>2</w:t>
      </w:r>
      <w:r w:rsidR="007856F5" w:rsidRPr="00CF723E">
        <w:rPr>
          <w:rFonts w:ascii="Times New Roman" w:eastAsia="標楷體" w:hAnsi="Times New Roman" w:hint="eastAsia"/>
        </w:rPr>
        <w:t>分鐘響鈴一短聲提醒，第</w:t>
      </w:r>
      <w:r w:rsidR="007856F5" w:rsidRPr="00CF723E">
        <w:rPr>
          <w:rFonts w:ascii="Times New Roman" w:eastAsia="標楷體" w:hAnsi="Times New Roman" w:hint="eastAsia"/>
        </w:rPr>
        <w:t>1</w:t>
      </w:r>
      <w:r w:rsidR="00AF4A70" w:rsidRPr="00CF723E">
        <w:rPr>
          <w:rFonts w:ascii="Times New Roman" w:eastAsia="標楷體" w:hAnsi="Times New Roman" w:hint="eastAsia"/>
        </w:rPr>
        <w:t>4</w:t>
      </w:r>
      <w:r w:rsidR="007856F5" w:rsidRPr="00CF723E">
        <w:rPr>
          <w:rFonts w:ascii="Times New Roman" w:eastAsia="標楷體" w:hAnsi="Times New Roman" w:hint="eastAsia"/>
        </w:rPr>
        <w:t>分鐘響鈴二短聲提醒，</w:t>
      </w:r>
      <w:r w:rsidR="000B7B17" w:rsidRPr="000B7B17">
        <w:rPr>
          <w:rFonts w:ascii="Times New Roman" w:eastAsia="標楷體" w:hAnsi="Times New Roman" w:hint="eastAsia"/>
          <w:color w:val="FF0000"/>
        </w:rPr>
        <w:t>響鈴三短聲</w:t>
      </w:r>
      <w:r w:rsidR="007856F5" w:rsidRPr="00CF723E">
        <w:rPr>
          <w:rFonts w:ascii="Times New Roman" w:eastAsia="標楷體" w:hAnsi="Times New Roman" w:hint="eastAsia"/>
        </w:rPr>
        <w:t>表示結束。</w:t>
      </w:r>
      <w:r w:rsidR="009817A5" w:rsidRPr="00CF723E">
        <w:rPr>
          <w:rFonts w:ascii="Times New Roman" w:eastAsia="標楷體" w:hAnsi="Times New Roman" w:hint="eastAsia"/>
        </w:rPr>
        <w:t>各縣市報告順序於評選</w:t>
      </w:r>
      <w:r w:rsidR="00845A6A" w:rsidRPr="00CF723E">
        <w:rPr>
          <w:rFonts w:ascii="Times New Roman" w:eastAsia="標楷體" w:hAnsi="Times New Roman" w:hint="eastAsia"/>
        </w:rPr>
        <w:t>於</w:t>
      </w:r>
      <w:r w:rsidR="009F5111" w:rsidRPr="00CF723E">
        <w:rPr>
          <w:rFonts w:ascii="Times New Roman" w:eastAsia="標楷體" w:hAnsi="Times New Roman" w:hint="eastAsia"/>
        </w:rPr>
        <w:t>團</w:t>
      </w:r>
      <w:proofErr w:type="gramStart"/>
      <w:r w:rsidR="009F5111" w:rsidRPr="00CF723E">
        <w:rPr>
          <w:rFonts w:ascii="Times New Roman" w:eastAsia="標楷體" w:hAnsi="Times New Roman" w:hint="eastAsia"/>
        </w:rPr>
        <w:t>務</w:t>
      </w:r>
      <w:proofErr w:type="gramEnd"/>
      <w:r w:rsidR="009F5111" w:rsidRPr="00CF723E">
        <w:rPr>
          <w:rFonts w:ascii="Times New Roman" w:eastAsia="標楷體" w:hAnsi="Times New Roman" w:hint="eastAsia"/>
        </w:rPr>
        <w:t>交流會議</w:t>
      </w:r>
      <w:r w:rsidR="003C3F2F" w:rsidRPr="00CF723E">
        <w:rPr>
          <w:rFonts w:ascii="Times New Roman" w:eastAsia="標楷體" w:hAnsi="Times New Roman" w:hint="eastAsia"/>
        </w:rPr>
        <w:t>抽籤</w:t>
      </w:r>
      <w:r w:rsidR="009817A5" w:rsidRPr="00CF723E">
        <w:rPr>
          <w:rFonts w:ascii="Times New Roman" w:eastAsia="標楷體" w:hAnsi="Times New Roman" w:hint="eastAsia"/>
        </w:rPr>
        <w:t>公告</w:t>
      </w:r>
      <w:r w:rsidR="00DF75CE" w:rsidRPr="00CF723E">
        <w:rPr>
          <w:rFonts w:ascii="Times New Roman" w:eastAsia="標楷體" w:hAnsi="Times New Roman" w:hint="eastAsia"/>
        </w:rPr>
        <w:t>。</w:t>
      </w:r>
    </w:p>
    <w:p w14:paraId="205DD154" w14:textId="0B110955" w:rsidR="00AA5C94" w:rsidRPr="00CF723E" w:rsidRDefault="0060063B" w:rsidP="00D80331">
      <w:pPr>
        <w:pStyle w:val="a0"/>
        <w:numPr>
          <w:ilvl w:val="0"/>
          <w:numId w:val="22"/>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t>報告</w:t>
      </w:r>
      <w:r w:rsidR="00AF4A70" w:rsidRPr="00CF723E">
        <w:rPr>
          <w:rFonts w:ascii="Times New Roman" w:eastAsia="標楷體" w:hAnsi="Times New Roman" w:hint="eastAsia"/>
        </w:rPr>
        <w:t>內容</w:t>
      </w:r>
      <w:r w:rsidR="00AA5C94" w:rsidRPr="00CF723E">
        <w:rPr>
          <w:rFonts w:ascii="Times New Roman" w:eastAsia="標楷體" w:hAnsi="Times New Roman" w:hint="eastAsia"/>
        </w:rPr>
        <w:t>請依據評選重點，</w:t>
      </w:r>
      <w:r w:rsidR="006755B7" w:rsidRPr="00CF723E">
        <w:rPr>
          <w:rFonts w:ascii="Times New Roman" w:eastAsia="標楷體" w:hAnsi="Times New Roman" w:hint="eastAsia"/>
        </w:rPr>
        <w:t>以</w:t>
      </w:r>
      <w:r w:rsidRPr="00CF723E">
        <w:rPr>
          <w:rFonts w:ascii="Times New Roman" w:eastAsia="標楷體" w:hAnsi="Times New Roman" w:hint="eastAsia"/>
        </w:rPr>
        <w:t>簡報或海報</w:t>
      </w:r>
      <w:r w:rsidR="006755B7" w:rsidRPr="00CF723E">
        <w:rPr>
          <w:rFonts w:ascii="Times New Roman" w:eastAsia="標楷體" w:hAnsi="Times New Roman" w:hint="eastAsia"/>
        </w:rPr>
        <w:t>說明</w:t>
      </w:r>
      <w:r w:rsidR="002851CC" w:rsidRPr="00CF723E">
        <w:rPr>
          <w:rFonts w:ascii="Times New Roman" w:eastAsia="標楷體" w:hAnsi="Times New Roman" w:hint="eastAsia"/>
        </w:rPr>
        <w:t>各項辦理</w:t>
      </w:r>
      <w:r w:rsidR="006755B7" w:rsidRPr="00CF723E">
        <w:rPr>
          <w:rFonts w:ascii="Times New Roman" w:eastAsia="標楷體" w:hAnsi="Times New Roman" w:hint="eastAsia"/>
        </w:rPr>
        <w:t>重點</w:t>
      </w:r>
      <w:r w:rsidR="002851CC" w:rsidRPr="00CF723E">
        <w:rPr>
          <w:rFonts w:ascii="Times New Roman" w:eastAsia="標楷體" w:hAnsi="Times New Roman" w:hint="eastAsia"/>
        </w:rPr>
        <w:t>及</w:t>
      </w:r>
      <w:r w:rsidR="006755B7" w:rsidRPr="00CF723E">
        <w:rPr>
          <w:rFonts w:ascii="Times New Roman" w:eastAsia="標楷體" w:hAnsi="Times New Roman" w:hint="eastAsia"/>
        </w:rPr>
        <w:t>今年度推動成果。</w:t>
      </w:r>
    </w:p>
    <w:p w14:paraId="3655F5B5" w14:textId="717163F5" w:rsidR="00D80331" w:rsidRPr="00CF723E" w:rsidRDefault="00D80331" w:rsidP="00D80331">
      <w:pPr>
        <w:pStyle w:val="a0"/>
        <w:numPr>
          <w:ilvl w:val="0"/>
          <w:numId w:val="22"/>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t>評選委員</w:t>
      </w:r>
      <w:r w:rsidR="00BC1F8F" w:rsidRPr="00CF723E">
        <w:rPr>
          <w:rFonts w:ascii="Times New Roman" w:eastAsia="標楷體" w:hAnsi="Times New Roman" w:hint="eastAsia"/>
        </w:rPr>
        <w:t>個別</w:t>
      </w:r>
      <w:r w:rsidRPr="00CF723E">
        <w:rPr>
          <w:rFonts w:ascii="Times New Roman" w:eastAsia="標楷體" w:hAnsi="Times New Roman" w:hint="eastAsia"/>
        </w:rPr>
        <w:t>依據</w:t>
      </w:r>
      <w:r w:rsidR="00D57667" w:rsidRPr="00CF723E">
        <w:rPr>
          <w:rFonts w:ascii="Times New Roman" w:eastAsia="標楷體" w:hAnsi="Times New Roman" w:hint="eastAsia"/>
        </w:rPr>
        <w:t>地方政府</w:t>
      </w:r>
      <w:r w:rsidRPr="00CF723E">
        <w:rPr>
          <w:rFonts w:ascii="Times New Roman" w:eastAsia="標楷體" w:hAnsi="Times New Roman" w:hint="eastAsia"/>
        </w:rPr>
        <w:t>成果</w:t>
      </w:r>
      <w:r w:rsidR="00BC1F8F" w:rsidRPr="00CF723E">
        <w:rPr>
          <w:rFonts w:ascii="Times New Roman" w:eastAsia="標楷體" w:hAnsi="Times New Roman" w:hint="eastAsia"/>
        </w:rPr>
        <w:t>排序名次。</w:t>
      </w:r>
    </w:p>
    <w:p w14:paraId="6D010BB0" w14:textId="0099197B" w:rsidR="00614E66" w:rsidRPr="00CF723E" w:rsidRDefault="00611E1F" w:rsidP="00163003">
      <w:pPr>
        <w:pStyle w:val="a0"/>
        <w:numPr>
          <w:ilvl w:val="0"/>
          <w:numId w:val="12"/>
        </w:numPr>
        <w:snapToGrid w:val="0"/>
        <w:spacing w:beforeLines="50" w:before="180" w:afterLines="50" w:after="180"/>
        <w:ind w:left="1201" w:hangingChars="300" w:hanging="721"/>
        <w:jc w:val="both"/>
        <w:rPr>
          <w:rFonts w:ascii="Times New Roman" w:eastAsia="標楷體" w:hAnsi="Times New Roman"/>
          <w:b/>
          <w:bCs/>
          <w:szCs w:val="24"/>
          <w:u w:val="single"/>
        </w:rPr>
      </w:pPr>
      <w:r w:rsidRPr="00CF723E">
        <w:rPr>
          <w:rFonts w:ascii="Times New Roman" w:eastAsia="標楷體" w:hAnsi="Times New Roman" w:hint="eastAsia"/>
          <w:b/>
          <w:bCs/>
          <w:szCs w:val="24"/>
          <w:u w:val="single"/>
        </w:rPr>
        <w:t>獎項規劃</w:t>
      </w:r>
      <w:r w:rsidR="00464B77" w:rsidRPr="00CF723E">
        <w:rPr>
          <w:rFonts w:ascii="Times New Roman" w:eastAsia="標楷體" w:hAnsi="Times New Roman" w:hint="eastAsia"/>
          <w:b/>
          <w:bCs/>
          <w:szCs w:val="24"/>
          <w:u w:val="single"/>
        </w:rPr>
        <w:t>：</w:t>
      </w:r>
    </w:p>
    <w:p w14:paraId="2B458BCA" w14:textId="377EE333" w:rsidR="00614E66" w:rsidRPr="00CF723E" w:rsidRDefault="00614E66" w:rsidP="00793107">
      <w:pPr>
        <w:pStyle w:val="a0"/>
        <w:numPr>
          <w:ilvl w:val="0"/>
          <w:numId w:val="14"/>
        </w:numPr>
        <w:snapToGrid w:val="0"/>
        <w:spacing w:beforeLines="50" w:before="180" w:afterLines="50" w:after="180"/>
        <w:ind w:leftChars="0" w:left="1203" w:hanging="352"/>
        <w:jc w:val="both"/>
        <w:rPr>
          <w:rFonts w:ascii="Times New Roman" w:eastAsia="標楷體" w:hAnsi="Times New Roman"/>
        </w:rPr>
      </w:pPr>
      <w:r w:rsidRPr="00CF723E">
        <w:rPr>
          <w:rFonts w:ascii="Times New Roman" w:eastAsia="標楷體" w:hAnsi="Times New Roman" w:hint="eastAsia"/>
        </w:rPr>
        <w:t>營運領航獎（</w:t>
      </w:r>
      <w:r w:rsidR="000B7B17" w:rsidRPr="000B7B17">
        <w:rPr>
          <w:rFonts w:ascii="Times New Roman" w:eastAsia="標楷體" w:hAnsi="Times New Roman" w:hint="eastAsia"/>
          <w:color w:val="FF0000"/>
        </w:rPr>
        <w:t>整體防災教育推動，</w:t>
      </w:r>
      <w:r w:rsidR="000B7B17">
        <w:rPr>
          <w:rFonts w:ascii="Times New Roman" w:eastAsia="標楷體" w:hAnsi="Times New Roman" w:hint="eastAsia"/>
          <w:color w:val="FF0000"/>
        </w:rPr>
        <w:t>著重</w:t>
      </w:r>
      <w:r w:rsidRPr="00CF723E">
        <w:rPr>
          <w:rFonts w:ascii="Times New Roman" w:eastAsia="標楷體" w:hAnsi="Times New Roman" w:hint="eastAsia"/>
        </w:rPr>
        <w:t>精進輔導團組織能量及運作）：</w:t>
      </w:r>
      <w:r w:rsidR="00D04122" w:rsidRPr="00CF723E">
        <w:rPr>
          <w:rFonts w:ascii="Times New Roman" w:eastAsia="標楷體" w:hAnsi="Times New Roman" w:hint="eastAsia"/>
          <w:szCs w:val="24"/>
        </w:rPr>
        <w:t>團員遴選及聘任</w:t>
      </w:r>
      <w:r w:rsidR="00BF65C3" w:rsidRPr="00CF723E">
        <w:rPr>
          <w:rFonts w:ascii="Times New Roman" w:eastAsia="標楷體" w:hAnsi="Times New Roman" w:hint="eastAsia"/>
          <w:szCs w:val="24"/>
        </w:rPr>
        <w:t>（</w:t>
      </w:r>
      <w:r w:rsidR="00E72380" w:rsidRPr="00CF723E">
        <w:rPr>
          <w:rFonts w:ascii="Times New Roman" w:eastAsia="標楷體" w:hAnsi="Times New Roman" w:hint="eastAsia"/>
          <w:szCs w:val="24"/>
        </w:rPr>
        <w:t>團員組織</w:t>
      </w:r>
      <w:r w:rsidR="000B7B17" w:rsidRPr="000B7B17">
        <w:rPr>
          <w:rFonts w:ascii="Times New Roman" w:eastAsia="標楷體" w:hAnsi="Times New Roman" w:hint="eastAsia"/>
          <w:color w:val="FF0000"/>
          <w:szCs w:val="24"/>
        </w:rPr>
        <w:t>組成完整</w:t>
      </w:r>
      <w:r w:rsidR="00E72380" w:rsidRPr="00CF723E">
        <w:rPr>
          <w:rFonts w:ascii="Times New Roman" w:eastAsia="標楷體" w:hAnsi="Times New Roman" w:hint="eastAsia"/>
          <w:szCs w:val="24"/>
        </w:rPr>
        <w:t>與</w:t>
      </w:r>
      <w:r w:rsidR="000B7B17" w:rsidRPr="000B7B17">
        <w:rPr>
          <w:rFonts w:ascii="Times New Roman" w:eastAsia="標楷體" w:hAnsi="Times New Roman" w:hint="eastAsia"/>
          <w:color w:val="FF0000"/>
          <w:szCs w:val="24"/>
        </w:rPr>
        <w:t>建立</w:t>
      </w:r>
      <w:proofErr w:type="gramStart"/>
      <w:r w:rsidR="000B7B17" w:rsidRPr="000B7B17">
        <w:rPr>
          <w:rFonts w:ascii="Times New Roman" w:eastAsia="標楷體" w:hAnsi="Times New Roman" w:hint="eastAsia"/>
          <w:color w:val="FF0000"/>
          <w:szCs w:val="24"/>
        </w:rPr>
        <w:t>適</w:t>
      </w:r>
      <w:proofErr w:type="gramEnd"/>
      <w:r w:rsidR="000B7B17" w:rsidRPr="000B7B17">
        <w:rPr>
          <w:rFonts w:ascii="Times New Roman" w:eastAsia="標楷體" w:hAnsi="Times New Roman" w:hint="eastAsia"/>
          <w:color w:val="FF0000"/>
          <w:szCs w:val="24"/>
        </w:rPr>
        <w:t>任性評估</w:t>
      </w:r>
      <w:r w:rsidR="00E72380" w:rsidRPr="00CF723E">
        <w:rPr>
          <w:rFonts w:ascii="Times New Roman" w:eastAsia="標楷體" w:hAnsi="Times New Roman" w:hint="eastAsia"/>
          <w:szCs w:val="24"/>
        </w:rPr>
        <w:t>制度</w:t>
      </w:r>
      <w:r w:rsidR="00BF65C3" w:rsidRPr="00CF723E">
        <w:rPr>
          <w:rFonts w:ascii="Times New Roman" w:eastAsia="標楷體" w:hAnsi="Times New Roman" w:hint="eastAsia"/>
          <w:szCs w:val="24"/>
        </w:rPr>
        <w:t>）</w:t>
      </w:r>
      <w:r w:rsidR="00D04122" w:rsidRPr="00CF723E">
        <w:rPr>
          <w:rFonts w:ascii="Times New Roman" w:eastAsia="標楷體" w:hAnsi="Times New Roman" w:hint="eastAsia"/>
          <w:szCs w:val="24"/>
        </w:rPr>
        <w:t>、辦理團</w:t>
      </w:r>
      <w:proofErr w:type="gramStart"/>
      <w:r w:rsidR="00D04122" w:rsidRPr="00CF723E">
        <w:rPr>
          <w:rFonts w:ascii="Times New Roman" w:eastAsia="標楷體" w:hAnsi="Times New Roman" w:hint="eastAsia"/>
          <w:szCs w:val="24"/>
        </w:rPr>
        <w:t>務</w:t>
      </w:r>
      <w:proofErr w:type="gramEnd"/>
      <w:r w:rsidR="00D04122" w:rsidRPr="00CF723E">
        <w:rPr>
          <w:rFonts w:ascii="Times New Roman" w:eastAsia="標楷體" w:hAnsi="Times New Roman" w:hint="eastAsia"/>
          <w:szCs w:val="24"/>
        </w:rPr>
        <w:t>會議</w:t>
      </w:r>
      <w:r w:rsidR="000B7B17" w:rsidRPr="000B7B17">
        <w:rPr>
          <w:rFonts w:ascii="Times New Roman" w:eastAsia="標楷體" w:hAnsi="Times New Roman" w:hint="eastAsia"/>
          <w:color w:val="FF0000"/>
          <w:szCs w:val="24"/>
        </w:rPr>
        <w:t>及團員定期增能</w:t>
      </w:r>
      <w:r w:rsidR="00BF65C3" w:rsidRPr="00CF723E">
        <w:rPr>
          <w:rFonts w:ascii="Times New Roman" w:eastAsia="標楷體" w:hAnsi="Times New Roman" w:hint="eastAsia"/>
          <w:szCs w:val="24"/>
        </w:rPr>
        <w:t>（</w:t>
      </w:r>
      <w:r w:rsidR="00E72380" w:rsidRPr="00CF723E">
        <w:rPr>
          <w:rFonts w:ascii="Times New Roman" w:eastAsia="標楷體" w:hAnsi="Times New Roman" w:hint="eastAsia"/>
          <w:szCs w:val="24"/>
        </w:rPr>
        <w:t>次數、討論內容</w:t>
      </w:r>
      <w:r w:rsidR="000B7B17">
        <w:rPr>
          <w:rFonts w:ascii="Times New Roman" w:eastAsia="標楷體" w:hAnsi="Times New Roman" w:hint="eastAsia"/>
          <w:szCs w:val="24"/>
        </w:rPr>
        <w:t>、</w:t>
      </w:r>
      <w:r w:rsidR="000B7B17" w:rsidRPr="000B7B17">
        <w:rPr>
          <w:rFonts w:ascii="Times New Roman" w:eastAsia="標楷體" w:hAnsi="Times New Roman" w:hint="eastAsia"/>
          <w:color w:val="FF0000"/>
          <w:szCs w:val="24"/>
        </w:rPr>
        <w:t>團員出席人數、課程回饋與後續效益</w:t>
      </w:r>
      <w:r w:rsidR="00BF65C3" w:rsidRPr="00CF723E">
        <w:rPr>
          <w:rFonts w:ascii="Times New Roman" w:eastAsia="標楷體" w:hAnsi="Times New Roman" w:hint="eastAsia"/>
          <w:szCs w:val="24"/>
        </w:rPr>
        <w:t>）</w:t>
      </w:r>
      <w:r w:rsidR="00D04122" w:rsidRPr="00CF723E">
        <w:rPr>
          <w:rFonts w:ascii="Times New Roman" w:eastAsia="標楷體" w:hAnsi="Times New Roman" w:hint="eastAsia"/>
          <w:szCs w:val="24"/>
        </w:rPr>
        <w:t>、</w:t>
      </w:r>
      <w:r w:rsidR="00D04122" w:rsidRPr="00CF723E">
        <w:rPr>
          <w:rFonts w:ascii="Times New Roman" w:eastAsia="標楷體" w:hAnsi="Times New Roman"/>
          <w:szCs w:val="24"/>
        </w:rPr>
        <w:t>建立分區輔導員</w:t>
      </w:r>
      <w:r w:rsidR="000B7B17" w:rsidRPr="000B7B17">
        <w:rPr>
          <w:rFonts w:ascii="Times New Roman" w:eastAsia="標楷體" w:hAnsi="Times New Roman" w:hint="eastAsia"/>
          <w:color w:val="FF0000"/>
          <w:szCs w:val="24"/>
        </w:rPr>
        <w:t>並落實分區輔導制度</w:t>
      </w:r>
      <w:r w:rsidR="00D04122" w:rsidRPr="00CF723E">
        <w:rPr>
          <w:rFonts w:ascii="Times New Roman" w:eastAsia="標楷體" w:hAnsi="Times New Roman" w:hint="eastAsia"/>
          <w:szCs w:val="24"/>
        </w:rPr>
        <w:t>、修訂直轄市、縣（市）防災教育年度計畫及中長程計畫、防災教育政策推動事務</w:t>
      </w:r>
      <w:r w:rsidR="00BF65C3" w:rsidRPr="00CF723E">
        <w:rPr>
          <w:rFonts w:ascii="Times New Roman" w:eastAsia="標楷體" w:hAnsi="Times New Roman" w:hint="eastAsia"/>
          <w:szCs w:val="24"/>
        </w:rPr>
        <w:t>（</w:t>
      </w:r>
      <w:r w:rsidR="00235A3C" w:rsidRPr="00CF723E">
        <w:rPr>
          <w:rFonts w:ascii="Times New Roman" w:eastAsia="標楷體" w:hAnsi="Times New Roman" w:hint="eastAsia"/>
          <w:szCs w:val="24"/>
        </w:rPr>
        <w:t>依照本部推動方向執行、團員如何分工</w:t>
      </w:r>
      <w:r w:rsidR="000B7B17" w:rsidRPr="000B7B17">
        <w:rPr>
          <w:rFonts w:ascii="Times New Roman" w:eastAsia="標楷體" w:hAnsi="Times New Roman" w:hint="eastAsia"/>
          <w:color w:val="FF0000"/>
          <w:szCs w:val="24"/>
        </w:rPr>
        <w:t>、</w:t>
      </w:r>
      <w:r w:rsidR="000B7B17">
        <w:rPr>
          <w:rFonts w:ascii="Times New Roman" w:eastAsia="標楷體" w:hAnsi="Times New Roman" w:hint="eastAsia"/>
          <w:color w:val="FF0000"/>
          <w:szCs w:val="24"/>
        </w:rPr>
        <w:t>子計畫業務落實分配、</w:t>
      </w:r>
      <w:r w:rsidR="000B7B17" w:rsidRPr="000B7B17">
        <w:rPr>
          <w:rFonts w:ascii="Times New Roman" w:eastAsia="標楷體" w:hAnsi="Times New Roman" w:hint="eastAsia"/>
          <w:color w:val="FF0000"/>
          <w:szCs w:val="24"/>
        </w:rPr>
        <w:t>跨處室行政參與度</w:t>
      </w:r>
      <w:r w:rsidR="00BF65C3" w:rsidRPr="00CF723E">
        <w:rPr>
          <w:rFonts w:ascii="Times New Roman" w:eastAsia="標楷體" w:hAnsi="Times New Roman" w:hint="eastAsia"/>
          <w:szCs w:val="24"/>
        </w:rPr>
        <w:t>）</w:t>
      </w:r>
      <w:r w:rsidR="00634D9A" w:rsidRPr="00CF723E">
        <w:rPr>
          <w:rFonts w:ascii="Times New Roman" w:eastAsia="標楷體" w:hAnsi="Times New Roman" w:hint="eastAsia"/>
          <w:szCs w:val="24"/>
        </w:rPr>
        <w:t>、行政配合</w:t>
      </w:r>
      <w:r w:rsidR="00BF65C3" w:rsidRPr="00CF723E">
        <w:rPr>
          <w:rFonts w:ascii="Times New Roman" w:eastAsia="標楷體" w:hAnsi="Times New Roman" w:hint="eastAsia"/>
          <w:szCs w:val="24"/>
        </w:rPr>
        <w:t>（</w:t>
      </w:r>
      <w:r w:rsidR="000B7B17" w:rsidRPr="000B7B17">
        <w:rPr>
          <w:rFonts w:ascii="Times New Roman" w:eastAsia="標楷體" w:hAnsi="Times New Roman" w:hint="eastAsia"/>
          <w:color w:val="FF0000"/>
          <w:szCs w:val="24"/>
        </w:rPr>
        <w:t>課程</w:t>
      </w:r>
      <w:r w:rsidR="00235A3C" w:rsidRPr="000B7B17">
        <w:rPr>
          <w:rFonts w:ascii="Times New Roman" w:eastAsia="標楷體" w:hAnsi="Times New Roman" w:hint="eastAsia"/>
          <w:color w:val="FF0000"/>
          <w:szCs w:val="24"/>
        </w:rPr>
        <w:t>成果</w:t>
      </w:r>
      <w:r w:rsidR="000B7B17" w:rsidRPr="000B7B17">
        <w:rPr>
          <w:rFonts w:ascii="Times New Roman" w:eastAsia="標楷體" w:hAnsi="Times New Roman" w:hint="eastAsia"/>
          <w:color w:val="FF0000"/>
          <w:szCs w:val="24"/>
        </w:rPr>
        <w:t>如</w:t>
      </w:r>
      <w:r w:rsidR="008728B1">
        <w:rPr>
          <w:rFonts w:ascii="Times New Roman" w:eastAsia="標楷體" w:hAnsi="Times New Roman" w:hint="eastAsia"/>
          <w:color w:val="FF0000"/>
          <w:szCs w:val="24"/>
        </w:rPr>
        <w:t>實</w:t>
      </w:r>
      <w:r w:rsidR="00235A3C" w:rsidRPr="000B7B17">
        <w:rPr>
          <w:rFonts w:ascii="Times New Roman" w:eastAsia="標楷體" w:hAnsi="Times New Roman" w:hint="eastAsia"/>
          <w:color w:val="FF0000"/>
          <w:szCs w:val="24"/>
        </w:rPr>
        <w:t>上傳、問卷調查</w:t>
      </w:r>
      <w:r w:rsidR="000B7B17" w:rsidRPr="000B7B17">
        <w:rPr>
          <w:rFonts w:ascii="Times New Roman" w:eastAsia="標楷體" w:hAnsi="Times New Roman" w:hint="eastAsia"/>
          <w:color w:val="FF0000"/>
          <w:szCs w:val="24"/>
        </w:rPr>
        <w:t>填報率</w:t>
      </w:r>
      <w:r w:rsidR="00BF65C3" w:rsidRPr="00CF723E">
        <w:rPr>
          <w:rFonts w:ascii="Times New Roman" w:eastAsia="標楷體" w:hAnsi="Times New Roman" w:hint="eastAsia"/>
          <w:szCs w:val="24"/>
        </w:rPr>
        <w:t>）</w:t>
      </w:r>
      <w:r w:rsidR="00D04122" w:rsidRPr="00CF723E">
        <w:rPr>
          <w:rFonts w:ascii="Times New Roman" w:eastAsia="標楷體" w:hAnsi="Times New Roman" w:hint="eastAsia"/>
          <w:szCs w:val="24"/>
        </w:rPr>
        <w:t>。</w:t>
      </w:r>
    </w:p>
    <w:p w14:paraId="261083C6" w14:textId="2F05E0C6" w:rsidR="00614E66" w:rsidRPr="00CF723E" w:rsidRDefault="00614E66" w:rsidP="00163003">
      <w:pPr>
        <w:pStyle w:val="a0"/>
        <w:numPr>
          <w:ilvl w:val="0"/>
          <w:numId w:val="14"/>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t>人才</w:t>
      </w:r>
      <w:proofErr w:type="gramStart"/>
      <w:r w:rsidRPr="00CF723E">
        <w:rPr>
          <w:rFonts w:ascii="Times New Roman" w:eastAsia="標楷體" w:hAnsi="Times New Roman" w:hint="eastAsia"/>
        </w:rPr>
        <w:t>精進獎</w:t>
      </w:r>
      <w:proofErr w:type="gramEnd"/>
      <w:r w:rsidRPr="00CF723E">
        <w:rPr>
          <w:rFonts w:ascii="Times New Roman" w:eastAsia="標楷體" w:hAnsi="Times New Roman" w:hint="eastAsia"/>
        </w:rPr>
        <w:t>（人才培育與課程推廣）：</w:t>
      </w:r>
      <w:r w:rsidR="000B7B17" w:rsidRPr="000B7B17">
        <w:rPr>
          <w:rFonts w:ascii="Times New Roman" w:eastAsia="標楷體" w:hAnsi="Times New Roman" w:hint="eastAsia"/>
          <w:color w:val="FF0000"/>
        </w:rPr>
        <w:t>配合教育部公告之課程及講師名單辦理全縣市校長、教師、基礎學校</w:t>
      </w:r>
      <w:r w:rsidR="00DC3602" w:rsidRPr="00CF723E">
        <w:rPr>
          <w:rFonts w:ascii="Times New Roman" w:eastAsia="標楷體" w:hAnsi="Times New Roman" w:hint="eastAsia"/>
        </w:rPr>
        <w:t>防災相關研習及活動</w:t>
      </w:r>
      <w:r w:rsidR="00BF65C3" w:rsidRPr="00CF723E">
        <w:rPr>
          <w:rFonts w:ascii="Times New Roman" w:eastAsia="標楷體" w:hAnsi="Times New Roman" w:hint="eastAsia"/>
        </w:rPr>
        <w:t>（</w:t>
      </w:r>
      <w:r w:rsidR="00235A3C" w:rsidRPr="00CF723E">
        <w:rPr>
          <w:rFonts w:ascii="Times New Roman" w:eastAsia="標楷體" w:hAnsi="Times New Roman" w:hint="eastAsia"/>
        </w:rPr>
        <w:t>對象、場次、課程內容</w:t>
      </w:r>
      <w:r w:rsidR="000B7B17" w:rsidRPr="000B7B17">
        <w:rPr>
          <w:rFonts w:ascii="Times New Roman" w:eastAsia="標楷體" w:hAnsi="Times New Roman" w:hint="eastAsia"/>
          <w:color w:val="FF0000"/>
        </w:rPr>
        <w:t>、課程回饋</w:t>
      </w:r>
      <w:r w:rsidR="00BF65C3" w:rsidRPr="00CF723E">
        <w:rPr>
          <w:rFonts w:ascii="Times New Roman" w:eastAsia="標楷體" w:hAnsi="Times New Roman" w:hint="eastAsia"/>
        </w:rPr>
        <w:t>）</w:t>
      </w:r>
      <w:r w:rsidR="00DC3602" w:rsidRPr="00CF723E">
        <w:rPr>
          <w:rFonts w:ascii="Times New Roman" w:eastAsia="標楷體" w:hAnsi="Times New Roman" w:hint="eastAsia"/>
        </w:rPr>
        <w:t>、提升輔導團團員增能研習</w:t>
      </w:r>
      <w:r w:rsidR="00BF65C3" w:rsidRPr="00CF723E">
        <w:rPr>
          <w:rFonts w:ascii="Times New Roman" w:eastAsia="標楷體" w:hAnsi="Times New Roman" w:hint="eastAsia"/>
        </w:rPr>
        <w:t>（</w:t>
      </w:r>
      <w:r w:rsidR="00235A3C" w:rsidRPr="00CF723E">
        <w:rPr>
          <w:rFonts w:ascii="Times New Roman" w:eastAsia="標楷體" w:hAnsi="Times New Roman" w:hint="eastAsia"/>
        </w:rPr>
        <w:t>場次、</w:t>
      </w:r>
      <w:r w:rsidR="000B7B17" w:rsidRPr="000B7B17">
        <w:rPr>
          <w:rFonts w:ascii="Times New Roman" w:eastAsia="標楷體" w:hAnsi="Times New Roman" w:hint="eastAsia"/>
          <w:color w:val="FF0000"/>
        </w:rPr>
        <w:t>團員</w:t>
      </w:r>
      <w:r w:rsidR="00235A3C" w:rsidRPr="00CF723E">
        <w:rPr>
          <w:rFonts w:ascii="Times New Roman" w:eastAsia="標楷體" w:hAnsi="Times New Roman" w:hint="eastAsia"/>
        </w:rPr>
        <w:t>參與比例、課程內容、課程回饋</w:t>
      </w:r>
      <w:r w:rsidR="00BF65C3" w:rsidRPr="00CF723E">
        <w:rPr>
          <w:rFonts w:ascii="Times New Roman" w:eastAsia="標楷體" w:hAnsi="Times New Roman" w:hint="eastAsia"/>
        </w:rPr>
        <w:t>）</w:t>
      </w:r>
      <w:r w:rsidR="00DC3602" w:rsidRPr="00CF723E">
        <w:rPr>
          <w:rFonts w:ascii="Times New Roman" w:eastAsia="標楷體" w:hAnsi="Times New Roman" w:hint="eastAsia"/>
        </w:rPr>
        <w:t>、</w:t>
      </w:r>
      <w:proofErr w:type="gramStart"/>
      <w:r w:rsidR="00DC3602" w:rsidRPr="00CF723E">
        <w:rPr>
          <w:rFonts w:ascii="Times New Roman" w:eastAsia="標楷體" w:hAnsi="Times New Roman" w:hint="eastAsia"/>
        </w:rPr>
        <w:t>辦理幼特教</w:t>
      </w:r>
      <w:proofErr w:type="gramEnd"/>
      <w:r w:rsidR="00DC3602" w:rsidRPr="00CF723E">
        <w:rPr>
          <w:rFonts w:ascii="Times New Roman" w:eastAsia="標楷體" w:hAnsi="Times New Roman" w:hint="eastAsia"/>
        </w:rPr>
        <w:t>工作研習</w:t>
      </w:r>
      <w:r w:rsidR="00BF65C3" w:rsidRPr="00CF723E">
        <w:rPr>
          <w:rFonts w:ascii="Times New Roman" w:eastAsia="標楷體" w:hAnsi="Times New Roman" w:hint="eastAsia"/>
        </w:rPr>
        <w:t>（</w:t>
      </w:r>
      <w:r w:rsidR="00235A3C" w:rsidRPr="00CF723E">
        <w:rPr>
          <w:rFonts w:ascii="Times New Roman" w:eastAsia="標楷體" w:hAnsi="Times New Roman" w:hint="eastAsia"/>
        </w:rPr>
        <w:t>場次、參與對象與人數、課程內容、課程回饋</w:t>
      </w:r>
      <w:r w:rsidR="00BF65C3" w:rsidRPr="00CF723E">
        <w:rPr>
          <w:rFonts w:ascii="Times New Roman" w:eastAsia="標楷體" w:hAnsi="Times New Roman" w:hint="eastAsia"/>
        </w:rPr>
        <w:t>）</w:t>
      </w:r>
      <w:r w:rsidR="000B7B17">
        <w:rPr>
          <w:rFonts w:ascii="Times New Roman" w:eastAsia="標楷體" w:hAnsi="Times New Roman" w:hint="eastAsia"/>
        </w:rPr>
        <w:t>，</w:t>
      </w:r>
      <w:r w:rsidR="000B7B17" w:rsidRPr="000B7B17">
        <w:rPr>
          <w:rFonts w:ascii="Times New Roman" w:eastAsia="標楷體" w:hAnsi="Times New Roman" w:hint="eastAsia"/>
          <w:color w:val="FF0000"/>
        </w:rPr>
        <w:t>並依照規定填寫辦理成果及問卷填寫</w:t>
      </w:r>
      <w:r w:rsidR="00DC3602" w:rsidRPr="00CF723E">
        <w:rPr>
          <w:rFonts w:ascii="Times New Roman" w:eastAsia="標楷體" w:hAnsi="Times New Roman" w:hint="eastAsia"/>
        </w:rPr>
        <w:t>。</w:t>
      </w:r>
    </w:p>
    <w:p w14:paraId="629C1007" w14:textId="1D065766" w:rsidR="00614E66" w:rsidRPr="00CF723E" w:rsidRDefault="00614E66" w:rsidP="00163003">
      <w:pPr>
        <w:pStyle w:val="a0"/>
        <w:numPr>
          <w:ilvl w:val="0"/>
          <w:numId w:val="14"/>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t>輔導</w:t>
      </w:r>
      <w:r w:rsidR="00DC3602" w:rsidRPr="00CF723E">
        <w:rPr>
          <w:rFonts w:ascii="Times New Roman" w:eastAsia="標楷體" w:hAnsi="Times New Roman" w:hint="eastAsia"/>
        </w:rPr>
        <w:t>卓越</w:t>
      </w:r>
      <w:r w:rsidRPr="00CF723E">
        <w:rPr>
          <w:rFonts w:ascii="Times New Roman" w:eastAsia="標楷體" w:hAnsi="Times New Roman" w:hint="eastAsia"/>
        </w:rPr>
        <w:t>獎（</w:t>
      </w:r>
      <w:r w:rsidR="00D04122" w:rsidRPr="00CF723E">
        <w:rPr>
          <w:rFonts w:ascii="Times New Roman" w:eastAsia="標楷體" w:hAnsi="Times New Roman"/>
        </w:rPr>
        <w:t>檢視及輔導轄屬學校執行防災校園防災工作</w:t>
      </w:r>
      <w:r w:rsidRPr="00CF723E">
        <w:rPr>
          <w:rFonts w:ascii="Times New Roman" w:eastAsia="標楷體" w:hAnsi="Times New Roman" w:hint="eastAsia"/>
        </w:rPr>
        <w:t>）：</w:t>
      </w:r>
      <w:r w:rsidR="00384FFA" w:rsidRPr="00CF723E">
        <w:rPr>
          <w:rFonts w:ascii="Times New Roman" w:eastAsia="標楷體" w:hAnsi="Times New Roman" w:hint="eastAsia"/>
          <w:szCs w:val="24"/>
        </w:rPr>
        <w:t>掌握</w:t>
      </w:r>
      <w:r w:rsidR="000B7B17" w:rsidRPr="000B7B17">
        <w:rPr>
          <w:rFonts w:ascii="Times New Roman" w:eastAsia="標楷體" w:hAnsi="Times New Roman" w:hint="eastAsia"/>
          <w:color w:val="FF0000"/>
          <w:szCs w:val="24"/>
        </w:rPr>
        <w:t>基礎建置案</w:t>
      </w:r>
      <w:r w:rsidR="00384FFA" w:rsidRPr="00CF723E">
        <w:rPr>
          <w:rFonts w:ascii="Times New Roman" w:eastAsia="標楷體" w:hAnsi="Times New Roman" w:hint="eastAsia"/>
          <w:szCs w:val="24"/>
        </w:rPr>
        <w:t>學校建置情形</w:t>
      </w:r>
      <w:r w:rsidR="00BF65C3" w:rsidRPr="00CF723E">
        <w:rPr>
          <w:rFonts w:ascii="Times New Roman" w:eastAsia="標楷體" w:hAnsi="Times New Roman" w:hint="eastAsia"/>
          <w:szCs w:val="24"/>
        </w:rPr>
        <w:t>（</w:t>
      </w:r>
      <w:r w:rsidR="00B845B8" w:rsidRPr="00CF723E">
        <w:rPr>
          <w:rFonts w:ascii="Times New Roman" w:eastAsia="標楷體" w:hAnsi="Times New Roman" w:hint="eastAsia"/>
          <w:szCs w:val="24"/>
        </w:rPr>
        <w:t>校數、</w:t>
      </w:r>
      <w:r w:rsidR="00235A3C" w:rsidRPr="00CF723E">
        <w:rPr>
          <w:rFonts w:ascii="Times New Roman" w:eastAsia="標楷體" w:hAnsi="Times New Roman" w:hint="eastAsia"/>
          <w:szCs w:val="24"/>
        </w:rPr>
        <w:t>團員分區輔導落實、持續追蹤受輔導學校辦理及改善建議</w:t>
      </w:r>
      <w:r w:rsidR="002F081D" w:rsidRPr="00CF723E">
        <w:rPr>
          <w:rFonts w:ascii="Times New Roman" w:eastAsia="標楷體" w:hAnsi="Times New Roman" w:hint="eastAsia"/>
          <w:szCs w:val="24"/>
        </w:rPr>
        <w:t>、訂定基礎學校評估機制</w:t>
      </w:r>
      <w:r w:rsidR="00BF65C3" w:rsidRPr="00CF723E">
        <w:rPr>
          <w:rFonts w:ascii="Times New Roman" w:eastAsia="標楷體" w:hAnsi="Times New Roman" w:hint="eastAsia"/>
          <w:szCs w:val="24"/>
        </w:rPr>
        <w:t>）</w:t>
      </w:r>
      <w:r w:rsidR="00DC3602" w:rsidRPr="00CF723E">
        <w:rPr>
          <w:rFonts w:ascii="Times New Roman" w:eastAsia="標楷體" w:hAnsi="Times New Roman" w:hint="eastAsia"/>
        </w:rPr>
        <w:t>。</w:t>
      </w:r>
    </w:p>
    <w:p w14:paraId="181FD93A" w14:textId="5659275C" w:rsidR="00614E66" w:rsidRPr="00CF723E" w:rsidRDefault="00614E66" w:rsidP="00163003">
      <w:pPr>
        <w:pStyle w:val="a0"/>
        <w:numPr>
          <w:ilvl w:val="0"/>
          <w:numId w:val="14"/>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t>創新</w:t>
      </w:r>
      <w:proofErr w:type="gramStart"/>
      <w:r w:rsidR="00464B77" w:rsidRPr="00CF723E">
        <w:rPr>
          <w:rFonts w:ascii="Times New Roman" w:eastAsia="標楷體" w:hAnsi="Times New Roman" w:hint="eastAsia"/>
        </w:rPr>
        <w:t>精進</w:t>
      </w:r>
      <w:r w:rsidRPr="00CF723E">
        <w:rPr>
          <w:rFonts w:ascii="Times New Roman" w:eastAsia="標楷體" w:hAnsi="Times New Roman" w:hint="eastAsia"/>
        </w:rPr>
        <w:t>獎</w:t>
      </w:r>
      <w:proofErr w:type="gramEnd"/>
      <w:r w:rsidRPr="00CF723E">
        <w:rPr>
          <w:rFonts w:ascii="Times New Roman" w:eastAsia="標楷體" w:hAnsi="Times New Roman" w:hint="eastAsia"/>
        </w:rPr>
        <w:t>（創新</w:t>
      </w:r>
      <w:r w:rsidR="00464B77" w:rsidRPr="00CF723E">
        <w:rPr>
          <w:rFonts w:ascii="Times New Roman" w:eastAsia="標楷體" w:hAnsi="Times New Roman" w:hint="eastAsia"/>
        </w:rPr>
        <w:t>及精進</w:t>
      </w:r>
      <w:r w:rsidRPr="00CF723E">
        <w:rPr>
          <w:rFonts w:ascii="Times New Roman" w:eastAsia="標楷體" w:hAnsi="Times New Roman" w:hint="eastAsia"/>
        </w:rPr>
        <w:t>作為）：</w:t>
      </w:r>
      <w:r w:rsidR="00DC3602" w:rsidRPr="00CF723E">
        <w:rPr>
          <w:rFonts w:ascii="Times New Roman" w:eastAsia="標楷體" w:hAnsi="Times New Roman" w:hint="eastAsia"/>
        </w:rPr>
        <w:t>直轄市、縣（市）及轄屬學校執行</w:t>
      </w:r>
      <w:r w:rsidR="00B845B8" w:rsidRPr="00CF723E">
        <w:rPr>
          <w:rFonts w:ascii="Times New Roman" w:eastAsia="標楷體" w:hAnsi="Times New Roman" w:hint="eastAsia"/>
        </w:rPr>
        <w:t>創意推動</w:t>
      </w:r>
      <w:r w:rsidR="00B845B8" w:rsidRPr="00CF723E">
        <w:rPr>
          <w:rFonts w:ascii="Times New Roman" w:eastAsia="標楷體" w:hAnsi="Times New Roman"/>
        </w:rPr>
        <w:t>與精進</w:t>
      </w:r>
      <w:r w:rsidR="00DC3602" w:rsidRPr="00CF723E">
        <w:rPr>
          <w:rFonts w:ascii="Times New Roman" w:eastAsia="標楷體" w:hAnsi="Times New Roman" w:hint="eastAsia"/>
        </w:rPr>
        <w:t>成果</w:t>
      </w:r>
      <w:r w:rsidR="00BF65C3" w:rsidRPr="00CF723E">
        <w:rPr>
          <w:rFonts w:ascii="Times New Roman" w:eastAsia="標楷體" w:hAnsi="Times New Roman" w:hint="eastAsia"/>
        </w:rPr>
        <w:t>（</w:t>
      </w:r>
      <w:r w:rsidR="00B845B8" w:rsidRPr="00CF723E">
        <w:rPr>
          <w:rFonts w:ascii="Times New Roman" w:eastAsia="標楷體" w:hAnsi="Times New Roman" w:hint="eastAsia"/>
        </w:rPr>
        <w:t>相關創新子計畫</w:t>
      </w:r>
      <w:r w:rsidR="00BF65C3" w:rsidRPr="00CF723E">
        <w:rPr>
          <w:rFonts w:ascii="Times New Roman" w:eastAsia="標楷體" w:hAnsi="Times New Roman" w:hint="eastAsia"/>
        </w:rPr>
        <w:t>）</w:t>
      </w:r>
      <w:r w:rsidR="00DC3602" w:rsidRPr="00CF723E">
        <w:rPr>
          <w:rFonts w:ascii="Times New Roman" w:eastAsia="標楷體" w:hAnsi="Times New Roman" w:hint="eastAsia"/>
        </w:rPr>
        <w:t>。</w:t>
      </w:r>
    </w:p>
    <w:p w14:paraId="673B0C5E" w14:textId="0C1D0B97" w:rsidR="00E033A3" w:rsidRPr="00CF723E" w:rsidRDefault="00614E66" w:rsidP="00E033A3">
      <w:pPr>
        <w:pStyle w:val="a0"/>
        <w:numPr>
          <w:ilvl w:val="0"/>
          <w:numId w:val="14"/>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t>活動推廣獎：</w:t>
      </w:r>
      <w:r w:rsidR="000B7B17" w:rsidRPr="000B7B17">
        <w:rPr>
          <w:rFonts w:ascii="Times New Roman" w:eastAsia="標楷體" w:hAnsi="Times New Roman" w:hint="eastAsia"/>
          <w:color w:val="FF0000"/>
        </w:rPr>
        <w:t>各類防災推廣及活動有</w:t>
      </w:r>
      <w:r w:rsidR="00DC3602" w:rsidRPr="00CF723E">
        <w:rPr>
          <w:rFonts w:ascii="Times New Roman" w:eastAsia="標楷體" w:hAnsi="Times New Roman" w:hint="eastAsia"/>
        </w:rPr>
        <w:t>串聯及整合縣市內資源</w:t>
      </w:r>
      <w:r w:rsidR="00BF65C3" w:rsidRPr="00CF723E">
        <w:rPr>
          <w:rFonts w:ascii="Times New Roman" w:eastAsia="標楷體" w:hAnsi="Times New Roman" w:hint="eastAsia"/>
        </w:rPr>
        <w:t>（</w:t>
      </w:r>
      <w:r w:rsidR="00B845B8" w:rsidRPr="00CF723E">
        <w:rPr>
          <w:rFonts w:ascii="Times New Roman" w:eastAsia="標楷體" w:hAnsi="Times New Roman" w:hint="eastAsia"/>
        </w:rPr>
        <w:t>合作對象是否跨縣市或局處單位</w:t>
      </w:r>
      <w:r w:rsidR="00793107" w:rsidRPr="00CF723E">
        <w:rPr>
          <w:rFonts w:ascii="Times New Roman" w:eastAsia="標楷體" w:hAnsi="Times New Roman" w:hint="eastAsia"/>
        </w:rPr>
        <w:t>）</w:t>
      </w:r>
      <w:r w:rsidR="00793107">
        <w:rPr>
          <w:rFonts w:ascii="Times New Roman" w:eastAsia="標楷體" w:hAnsi="Times New Roman" w:hint="eastAsia"/>
        </w:rPr>
        <w:t>，</w:t>
      </w:r>
      <w:r w:rsidR="00793107" w:rsidRPr="00793107">
        <w:rPr>
          <w:rFonts w:ascii="Times New Roman" w:eastAsia="標楷體" w:hAnsi="Times New Roman" w:hint="eastAsia"/>
          <w:color w:val="FF0000"/>
        </w:rPr>
        <w:t>說明</w:t>
      </w:r>
      <w:r w:rsidR="00EB5BA2" w:rsidRPr="00CF723E">
        <w:rPr>
          <w:rFonts w:ascii="Times New Roman" w:eastAsia="標楷體" w:hAnsi="Times New Roman" w:hint="eastAsia"/>
        </w:rPr>
        <w:t>辦理活動類型與內容、推廣對象</w:t>
      </w:r>
      <w:r w:rsidR="000639F2" w:rsidRPr="00CF723E">
        <w:rPr>
          <w:rFonts w:ascii="Times New Roman" w:eastAsia="標楷體" w:hAnsi="Times New Roman" w:hint="eastAsia"/>
        </w:rPr>
        <w:t>、場次與人數</w:t>
      </w:r>
      <w:r w:rsidR="00793107" w:rsidRPr="00793107">
        <w:rPr>
          <w:rFonts w:ascii="Times New Roman" w:eastAsia="標楷體" w:hAnsi="Times New Roman" w:hint="eastAsia"/>
          <w:color w:val="FF0000"/>
        </w:rPr>
        <w:t>、推廣效益</w:t>
      </w:r>
      <w:r w:rsidR="00DC3602" w:rsidRPr="00CF723E">
        <w:rPr>
          <w:rFonts w:ascii="Times New Roman" w:eastAsia="標楷體" w:hAnsi="Times New Roman" w:hint="eastAsia"/>
        </w:rPr>
        <w:t>。</w:t>
      </w:r>
    </w:p>
    <w:p w14:paraId="425231B6" w14:textId="7425A873" w:rsidR="00531196" w:rsidRDefault="009A6E88" w:rsidP="00E033A3">
      <w:pPr>
        <w:pStyle w:val="a0"/>
        <w:numPr>
          <w:ilvl w:val="0"/>
          <w:numId w:val="14"/>
        </w:numPr>
        <w:snapToGrid w:val="0"/>
        <w:spacing w:beforeLines="50" w:before="180" w:afterLines="50" w:after="180"/>
        <w:ind w:leftChars="0" w:left="1204" w:hanging="353"/>
        <w:jc w:val="both"/>
        <w:rPr>
          <w:rFonts w:ascii="Times New Roman" w:eastAsia="標楷體" w:hAnsi="Times New Roman"/>
        </w:rPr>
      </w:pPr>
      <w:r w:rsidRPr="00793107">
        <w:rPr>
          <w:rFonts w:ascii="Times New Roman" w:eastAsia="標楷體" w:hAnsi="Times New Roman" w:hint="eastAsia"/>
          <w:color w:val="FF0000"/>
        </w:rPr>
        <w:t>扎根</w:t>
      </w:r>
      <w:proofErr w:type="gramStart"/>
      <w:r w:rsidRPr="00793107">
        <w:rPr>
          <w:rFonts w:ascii="Times New Roman" w:eastAsia="標楷體" w:hAnsi="Times New Roman" w:hint="eastAsia"/>
          <w:color w:val="FF0000"/>
        </w:rPr>
        <w:t>共好</w:t>
      </w:r>
      <w:r w:rsidR="00531196" w:rsidRPr="007852AF">
        <w:rPr>
          <w:rFonts w:ascii="Times New Roman" w:eastAsia="標楷體" w:hAnsi="Times New Roman" w:hint="eastAsia"/>
          <w:color w:val="FF0000"/>
        </w:rPr>
        <w:t>獎</w:t>
      </w:r>
      <w:proofErr w:type="gramEnd"/>
      <w:r w:rsidR="00531196" w:rsidRPr="007852AF">
        <w:rPr>
          <w:rFonts w:ascii="Times New Roman" w:eastAsia="標楷體" w:hAnsi="Times New Roman" w:hint="eastAsia"/>
          <w:color w:val="FF0000"/>
        </w:rPr>
        <w:t>：</w:t>
      </w:r>
      <w:r w:rsidR="00150046" w:rsidRPr="007852AF">
        <w:rPr>
          <w:rFonts w:ascii="Times New Roman" w:eastAsia="標楷體" w:hAnsi="Times New Roman" w:hint="eastAsia"/>
          <w:color w:val="FF0000"/>
        </w:rPr>
        <w:t>落實推動教育部</w:t>
      </w:r>
      <w:r w:rsidR="00E033A3" w:rsidRPr="007852AF">
        <w:rPr>
          <w:rFonts w:ascii="Times New Roman" w:eastAsia="標楷體" w:hAnsi="Times New Roman" w:hint="eastAsia"/>
          <w:color w:val="FF0000"/>
        </w:rPr>
        <w:t>相關防災教育政策及防災教育輔導團團</w:t>
      </w:r>
      <w:proofErr w:type="gramStart"/>
      <w:r w:rsidR="00E033A3" w:rsidRPr="007852AF">
        <w:rPr>
          <w:rFonts w:ascii="Times New Roman" w:eastAsia="標楷體" w:hAnsi="Times New Roman" w:hint="eastAsia"/>
          <w:color w:val="FF0000"/>
        </w:rPr>
        <w:t>務</w:t>
      </w:r>
      <w:proofErr w:type="gramEnd"/>
      <w:r w:rsidR="00E033A3" w:rsidRPr="007852AF">
        <w:rPr>
          <w:rFonts w:ascii="Times New Roman" w:eastAsia="標楷體" w:hAnsi="Times New Roman" w:hint="eastAsia"/>
          <w:color w:val="FF0000"/>
        </w:rPr>
        <w:t>運作。</w:t>
      </w:r>
    </w:p>
    <w:p w14:paraId="4411773D" w14:textId="21FD4DBF" w:rsidR="007852AF" w:rsidRPr="00CF723E" w:rsidRDefault="007852AF" w:rsidP="00E033A3">
      <w:pPr>
        <w:pStyle w:val="a0"/>
        <w:numPr>
          <w:ilvl w:val="0"/>
          <w:numId w:val="14"/>
        </w:numPr>
        <w:snapToGrid w:val="0"/>
        <w:spacing w:beforeLines="50" w:before="180" w:afterLines="50" w:after="180"/>
        <w:ind w:leftChars="0" w:left="1204" w:hanging="353"/>
        <w:jc w:val="both"/>
        <w:rPr>
          <w:rFonts w:ascii="Times New Roman" w:eastAsia="標楷體" w:hAnsi="Times New Roman"/>
        </w:rPr>
      </w:pPr>
      <w:r w:rsidRPr="007852AF">
        <w:rPr>
          <w:rFonts w:ascii="Times New Roman" w:eastAsia="標楷體" w:hAnsi="Times New Roman" w:hint="eastAsia"/>
          <w:color w:val="FF0000"/>
        </w:rPr>
        <w:t>卓越點燈獎</w:t>
      </w:r>
      <w:r>
        <w:rPr>
          <w:rFonts w:ascii="Times New Roman" w:eastAsia="標楷體" w:hAnsi="Times New Roman" w:hint="eastAsia"/>
          <w:color w:val="FF0000"/>
        </w:rPr>
        <w:t>：</w:t>
      </w:r>
      <w:r w:rsidRPr="007852AF">
        <w:rPr>
          <w:rFonts w:ascii="Times New Roman" w:eastAsia="標楷體" w:hAnsi="Times New Roman" w:hint="eastAsia"/>
          <w:color w:val="FF0000"/>
        </w:rPr>
        <w:t>輔導轄屬</w:t>
      </w:r>
      <w:r>
        <w:rPr>
          <w:rFonts w:ascii="Times New Roman" w:eastAsia="標楷體" w:hAnsi="Times New Roman" w:hint="eastAsia"/>
          <w:color w:val="FF0000"/>
        </w:rPr>
        <w:t>未持續營運之</w:t>
      </w:r>
      <w:r w:rsidRPr="007852AF">
        <w:rPr>
          <w:rFonts w:ascii="Times New Roman" w:eastAsia="標楷體" w:hAnsi="Times New Roman" w:hint="eastAsia"/>
          <w:color w:val="FF0000"/>
        </w:rPr>
        <w:t>進階學校</w:t>
      </w:r>
      <w:r w:rsidRPr="007852AF">
        <w:rPr>
          <w:rFonts w:ascii="Times New Roman" w:eastAsia="標楷體" w:hAnsi="Times New Roman" w:hint="eastAsia"/>
          <w:color w:val="FF0000"/>
        </w:rPr>
        <w:t>(</w:t>
      </w:r>
      <w:r w:rsidRPr="007852AF">
        <w:rPr>
          <w:rFonts w:ascii="Times New Roman" w:eastAsia="標楷體" w:hAnsi="Times New Roman" w:hint="eastAsia"/>
          <w:color w:val="FF0000"/>
        </w:rPr>
        <w:t>防災種子校園</w:t>
      </w:r>
      <w:r w:rsidRPr="007852AF">
        <w:rPr>
          <w:rFonts w:ascii="Times New Roman" w:eastAsia="標楷體" w:hAnsi="Times New Roman" w:hint="eastAsia"/>
          <w:color w:val="FF0000"/>
        </w:rPr>
        <w:t>)</w:t>
      </w:r>
      <w:r w:rsidRPr="007852AF">
        <w:rPr>
          <w:rFonts w:ascii="Times New Roman" w:eastAsia="標楷體" w:hAnsi="Times New Roman" w:hint="eastAsia"/>
          <w:color w:val="FF0000"/>
        </w:rPr>
        <w:t>防災工作</w:t>
      </w:r>
      <w:r>
        <w:rPr>
          <w:rFonts w:ascii="Times New Roman" w:eastAsia="標楷體" w:hAnsi="Times New Roman" w:hint="eastAsia"/>
          <w:color w:val="FF0000"/>
        </w:rPr>
        <w:t>，落實防災</w:t>
      </w:r>
      <w:r>
        <w:rPr>
          <w:rFonts w:ascii="Times New Roman" w:eastAsia="標楷體" w:hAnsi="Times New Roman" w:hint="eastAsia"/>
          <w:color w:val="FF0000"/>
        </w:rPr>
        <w:lastRenderedPageBreak/>
        <w:t>課程與</w:t>
      </w:r>
      <w:r w:rsidRPr="000B7B17">
        <w:rPr>
          <w:rFonts w:ascii="Times New Roman" w:eastAsia="標楷體" w:hAnsi="Times New Roman" w:hint="eastAsia"/>
          <w:color w:val="FF0000"/>
        </w:rPr>
        <w:t>遊學</w:t>
      </w:r>
      <w:r>
        <w:rPr>
          <w:rFonts w:ascii="Times New Roman" w:eastAsia="標楷體" w:hAnsi="Times New Roman" w:hint="eastAsia"/>
          <w:color w:val="FF0000"/>
        </w:rPr>
        <w:t>體驗（</w:t>
      </w:r>
      <w:r w:rsidRPr="007852AF">
        <w:rPr>
          <w:rFonts w:ascii="Times New Roman" w:eastAsia="標楷體" w:hAnsi="Times New Roman" w:hint="eastAsia"/>
          <w:color w:val="FF0000"/>
        </w:rPr>
        <w:t>推廣對象、</w:t>
      </w:r>
      <w:r>
        <w:rPr>
          <w:rFonts w:ascii="Times New Roman" w:eastAsia="標楷體" w:hAnsi="Times New Roman" w:hint="eastAsia"/>
          <w:color w:val="FF0000"/>
        </w:rPr>
        <w:t>辦理場次及人數、推廣效益）。</w:t>
      </w:r>
    </w:p>
    <w:p w14:paraId="3BB55EF8" w14:textId="1ED89F36" w:rsidR="00E22B72" w:rsidRPr="00CF723E" w:rsidRDefault="00611E1F" w:rsidP="00163003">
      <w:pPr>
        <w:pStyle w:val="a0"/>
        <w:numPr>
          <w:ilvl w:val="0"/>
          <w:numId w:val="14"/>
        </w:numPr>
        <w:snapToGrid w:val="0"/>
        <w:spacing w:beforeLines="50" w:before="180" w:afterLines="50" w:after="180"/>
        <w:ind w:leftChars="0" w:left="1204" w:hanging="353"/>
        <w:jc w:val="both"/>
        <w:rPr>
          <w:rFonts w:ascii="Times New Roman" w:eastAsia="標楷體" w:hAnsi="Times New Roman"/>
        </w:rPr>
      </w:pPr>
      <w:r w:rsidRPr="00CF723E">
        <w:rPr>
          <w:rFonts w:ascii="Times New Roman" w:eastAsia="標楷體" w:hAnsi="Times New Roman" w:hint="eastAsia"/>
        </w:rPr>
        <w:t>上述獎項總數量以提報參與評選之</w:t>
      </w:r>
      <w:r w:rsidR="00D57667" w:rsidRPr="00CF723E">
        <w:rPr>
          <w:rFonts w:ascii="Times New Roman" w:eastAsia="標楷體" w:hAnsi="Times New Roman" w:hint="eastAsia"/>
        </w:rPr>
        <w:t>地方政府</w:t>
      </w:r>
      <w:r w:rsidRPr="00CF723E">
        <w:rPr>
          <w:rFonts w:ascii="Times New Roman" w:eastAsia="標楷體" w:hAnsi="Times New Roman" w:hint="eastAsia"/>
        </w:rPr>
        <w:t>數量</w:t>
      </w:r>
      <w:r w:rsidR="00CF723E" w:rsidRPr="00CF723E">
        <w:rPr>
          <w:rFonts w:ascii="Times New Roman" w:eastAsia="標楷體" w:hAnsi="Times New Roman" w:hint="eastAsia"/>
          <w:color w:val="FF0000"/>
        </w:rPr>
        <w:t>2</w:t>
      </w:r>
      <w:r w:rsidRPr="00CF723E">
        <w:rPr>
          <w:rFonts w:ascii="Times New Roman" w:eastAsia="標楷體" w:hAnsi="Times New Roman" w:hint="eastAsia"/>
          <w:color w:val="FF0000"/>
        </w:rPr>
        <w:t>/</w:t>
      </w:r>
      <w:r w:rsidR="00CF723E" w:rsidRPr="00CF723E">
        <w:rPr>
          <w:rFonts w:ascii="Times New Roman" w:eastAsia="標楷體" w:hAnsi="Times New Roman" w:hint="eastAsia"/>
          <w:color w:val="FF0000"/>
        </w:rPr>
        <w:t>3</w:t>
      </w:r>
      <w:r w:rsidRPr="00CF723E">
        <w:rPr>
          <w:rFonts w:ascii="Times New Roman" w:eastAsia="標楷體" w:hAnsi="Times New Roman" w:hint="eastAsia"/>
        </w:rPr>
        <w:t>為原則，</w:t>
      </w:r>
      <w:r w:rsidR="00BC1F8F" w:rsidRPr="00CF723E">
        <w:rPr>
          <w:rFonts w:ascii="Times New Roman" w:eastAsia="標楷體" w:hAnsi="Times New Roman" w:hint="eastAsia"/>
        </w:rPr>
        <w:t>各獎項之前後順位無涉表現優劣之先後次序，</w:t>
      </w:r>
      <w:r w:rsidRPr="00CF723E">
        <w:rPr>
          <w:rFonts w:ascii="Times New Roman" w:eastAsia="標楷體" w:hAnsi="Times New Roman" w:hint="eastAsia"/>
        </w:rPr>
        <w:t>評選結果由評選小組討論達成共識增減之，必要時得從缺。</w:t>
      </w:r>
    </w:p>
    <w:p w14:paraId="559535B7" w14:textId="34EB497B" w:rsidR="00E22B72" w:rsidRPr="00CF723E" w:rsidRDefault="00E22B72" w:rsidP="00E22B72">
      <w:pPr>
        <w:pStyle w:val="a0"/>
        <w:numPr>
          <w:ilvl w:val="0"/>
          <w:numId w:val="12"/>
        </w:numPr>
        <w:snapToGrid w:val="0"/>
        <w:spacing w:beforeLines="50" w:before="180" w:afterLines="50" w:after="180"/>
        <w:ind w:left="1201" w:hangingChars="300" w:hanging="721"/>
        <w:jc w:val="both"/>
        <w:rPr>
          <w:rFonts w:ascii="Times New Roman" w:eastAsia="標楷體" w:hAnsi="Times New Roman"/>
          <w:b/>
          <w:bCs/>
        </w:rPr>
      </w:pPr>
      <w:r w:rsidRPr="00CF723E">
        <w:rPr>
          <w:rFonts w:ascii="Times New Roman" w:eastAsia="標楷體" w:hAnsi="Times New Roman" w:hint="eastAsia"/>
          <w:b/>
          <w:bCs/>
        </w:rPr>
        <w:t>注意事項：</w:t>
      </w:r>
      <w:r w:rsidR="006755B7" w:rsidRPr="00CF723E">
        <w:rPr>
          <w:rFonts w:ascii="Times New Roman" w:eastAsia="標楷體" w:hAnsi="Times New Roman" w:hint="eastAsia"/>
          <w:b/>
          <w:bCs/>
        </w:rPr>
        <w:t>因</w:t>
      </w:r>
      <w:r w:rsidR="00D57667" w:rsidRPr="00CF723E">
        <w:rPr>
          <w:rFonts w:ascii="Times New Roman" w:eastAsia="標楷體" w:hAnsi="Times New Roman" w:hint="eastAsia"/>
          <w:b/>
          <w:bCs/>
        </w:rPr>
        <w:t>地方政府</w:t>
      </w:r>
      <w:r w:rsidR="006755B7" w:rsidRPr="00CF723E">
        <w:rPr>
          <w:rFonts w:ascii="Times New Roman" w:eastAsia="標楷體" w:hAnsi="Times New Roman" w:hint="eastAsia"/>
          <w:b/>
          <w:bCs/>
        </w:rPr>
        <w:t>皆須參與「營運領航獎」之評選，故</w:t>
      </w:r>
      <w:r w:rsidR="00883294" w:rsidRPr="00CF723E">
        <w:rPr>
          <w:rFonts w:ascii="Times New Roman" w:eastAsia="標楷體" w:hAnsi="Times New Roman" w:hint="eastAsia"/>
          <w:b/>
          <w:bCs/>
        </w:rPr>
        <w:t>皆</w:t>
      </w:r>
      <w:r w:rsidRPr="00CF723E">
        <w:rPr>
          <w:rFonts w:ascii="Times New Roman" w:eastAsia="標楷體" w:hAnsi="Times New Roman" w:hint="eastAsia"/>
          <w:b/>
          <w:bCs/>
        </w:rPr>
        <w:t>須</w:t>
      </w:r>
      <w:r w:rsidR="008B329F" w:rsidRPr="00CF723E">
        <w:rPr>
          <w:rFonts w:ascii="Times New Roman" w:eastAsia="標楷體" w:hAnsi="Times New Roman" w:hint="eastAsia"/>
          <w:b/>
          <w:bCs/>
        </w:rPr>
        <w:t>準備</w:t>
      </w:r>
      <w:r w:rsidR="007D5582" w:rsidRPr="00CF723E">
        <w:rPr>
          <w:rFonts w:ascii="Times New Roman" w:eastAsia="標楷體" w:hAnsi="Times New Roman" w:hint="eastAsia"/>
          <w:b/>
          <w:bCs/>
        </w:rPr>
        <w:t>說明成果</w:t>
      </w:r>
      <w:r w:rsidRPr="00CF723E">
        <w:rPr>
          <w:rFonts w:ascii="Times New Roman" w:eastAsia="標楷體" w:hAnsi="Times New Roman" w:hint="eastAsia"/>
          <w:b/>
          <w:bCs/>
        </w:rPr>
        <w:t>。</w:t>
      </w:r>
    </w:p>
    <w:p w14:paraId="787ECF5E" w14:textId="060355A4" w:rsidR="00451A37" w:rsidRPr="00CF723E" w:rsidRDefault="00FA6B18" w:rsidP="004A4CF0">
      <w:pPr>
        <w:pStyle w:val="2"/>
        <w:ind w:leftChars="100" w:left="722" w:hanging="482"/>
      </w:pPr>
      <w:r w:rsidRPr="00CF723E">
        <w:rPr>
          <w:rFonts w:hint="eastAsia"/>
        </w:rPr>
        <w:t>防災教育推動有功人員</w:t>
      </w:r>
    </w:p>
    <w:p w14:paraId="671E6BE6" w14:textId="7E11134B" w:rsidR="00302424" w:rsidRPr="00CF723E" w:rsidRDefault="00302424" w:rsidP="00302424">
      <w:pPr>
        <w:snapToGrid w:val="0"/>
        <w:spacing w:beforeLines="50" w:before="180" w:afterLines="50" w:after="180"/>
        <w:ind w:leftChars="200" w:left="480" w:firstLineChars="200" w:firstLine="480"/>
        <w:jc w:val="both"/>
        <w:rPr>
          <w:rFonts w:ascii="Times New Roman" w:eastAsia="標楷體" w:hAnsi="Times New Roman"/>
          <w:szCs w:val="24"/>
        </w:rPr>
      </w:pPr>
      <w:proofErr w:type="gramStart"/>
      <w:r w:rsidRPr="00CF723E">
        <w:rPr>
          <w:rFonts w:ascii="Times New Roman" w:eastAsia="標楷體" w:hAnsi="Times New Roman" w:hint="eastAsia"/>
          <w:szCs w:val="24"/>
        </w:rPr>
        <w:t>採</w:t>
      </w:r>
      <w:proofErr w:type="gramEnd"/>
      <w:r w:rsidRPr="00CF723E">
        <w:rPr>
          <w:rFonts w:ascii="Times New Roman" w:eastAsia="標楷體" w:hAnsi="Times New Roman" w:hint="eastAsia"/>
          <w:szCs w:val="24"/>
        </w:rPr>
        <w:t>書面資料審查</w:t>
      </w:r>
      <w:r w:rsidR="00D859DF" w:rsidRPr="00CF723E">
        <w:rPr>
          <w:rFonts w:ascii="Times New Roman" w:eastAsia="標楷體" w:hAnsi="Times New Roman" w:hint="eastAsia"/>
          <w:szCs w:val="24"/>
        </w:rPr>
        <w:t>（報名表單填寫詳見附件）</w:t>
      </w:r>
      <w:r w:rsidRPr="00CF723E">
        <w:rPr>
          <w:rFonts w:ascii="Times New Roman" w:eastAsia="標楷體" w:hAnsi="Times New Roman" w:hint="eastAsia"/>
          <w:szCs w:val="24"/>
        </w:rPr>
        <w:t>。</w:t>
      </w:r>
    </w:p>
    <w:p w14:paraId="599B1FBD" w14:textId="77777777" w:rsidR="00224C1F" w:rsidRPr="00CF723E" w:rsidRDefault="00224C1F" w:rsidP="00451A37">
      <w:pPr>
        <w:pStyle w:val="a0"/>
        <w:numPr>
          <w:ilvl w:val="0"/>
          <w:numId w:val="37"/>
        </w:numPr>
        <w:snapToGrid w:val="0"/>
        <w:spacing w:beforeLines="50" w:before="180" w:afterLines="50" w:after="180"/>
        <w:ind w:leftChars="0" w:firstLine="38"/>
        <w:jc w:val="both"/>
        <w:rPr>
          <w:rFonts w:ascii="Times New Roman" w:eastAsia="標楷體" w:hAnsi="Times New Roman"/>
          <w:szCs w:val="24"/>
        </w:rPr>
      </w:pPr>
      <w:r w:rsidRPr="00CF723E">
        <w:rPr>
          <w:rFonts w:ascii="Times New Roman" w:eastAsia="標楷體" w:hAnsi="Times New Roman" w:hint="eastAsia"/>
          <w:b/>
          <w:bCs/>
          <w:u w:val="single"/>
        </w:rPr>
        <w:t>評選方式</w:t>
      </w:r>
    </w:p>
    <w:p w14:paraId="07716AF6" w14:textId="40F37149" w:rsidR="00C5187B" w:rsidRPr="00CF723E" w:rsidRDefault="00C5187B" w:rsidP="00C5187B">
      <w:pPr>
        <w:pStyle w:val="a0"/>
        <w:numPr>
          <w:ilvl w:val="0"/>
          <w:numId w:val="38"/>
        </w:numPr>
        <w:snapToGrid w:val="0"/>
        <w:spacing w:beforeLines="50" w:before="180" w:afterLines="50" w:after="180"/>
        <w:ind w:leftChars="0" w:left="1134" w:hanging="350"/>
        <w:jc w:val="both"/>
        <w:rPr>
          <w:rFonts w:ascii="Times New Roman" w:eastAsia="標楷體" w:hAnsi="Times New Roman"/>
        </w:rPr>
      </w:pPr>
      <w:r w:rsidRPr="00CF723E">
        <w:rPr>
          <w:rFonts w:ascii="Times New Roman" w:eastAsia="標楷體" w:hAnsi="Times New Roman" w:hint="eastAsia"/>
        </w:rPr>
        <w:t>由</w:t>
      </w:r>
      <w:r w:rsidR="00D57667" w:rsidRPr="00CF723E">
        <w:rPr>
          <w:rFonts w:ascii="Times New Roman" w:eastAsia="標楷體" w:hAnsi="Times New Roman" w:hint="eastAsia"/>
        </w:rPr>
        <w:t>地方政府</w:t>
      </w:r>
      <w:r w:rsidRPr="00CF723E">
        <w:rPr>
          <w:rFonts w:ascii="Times New Roman" w:eastAsia="標楷體" w:hAnsi="Times New Roman" w:hint="eastAsia"/>
        </w:rPr>
        <w:t>參考評選指標</w:t>
      </w:r>
      <w:r w:rsidR="00674B66" w:rsidRPr="00CF723E">
        <w:rPr>
          <w:rFonts w:ascii="Times New Roman" w:eastAsia="標楷體" w:hAnsi="Times New Roman" w:hint="eastAsia"/>
        </w:rPr>
        <w:t>推薦轄屬學校人員報名</w:t>
      </w:r>
      <w:r w:rsidR="00EB10F2" w:rsidRPr="00CF723E">
        <w:rPr>
          <w:rFonts w:ascii="Times New Roman" w:eastAsia="標楷體" w:hAnsi="Times New Roman" w:hint="eastAsia"/>
        </w:rPr>
        <w:t>，惟行政組推薦</w:t>
      </w:r>
      <w:proofErr w:type="gramStart"/>
      <w:r w:rsidR="00EB10F2" w:rsidRPr="00CF723E">
        <w:rPr>
          <w:rFonts w:ascii="Times New Roman" w:eastAsia="標楷體" w:hAnsi="Times New Roman" w:hint="eastAsia"/>
        </w:rPr>
        <w:t>人數</w:t>
      </w:r>
      <w:r w:rsidR="00EB10F2" w:rsidRPr="00CF723E">
        <w:rPr>
          <w:rFonts w:ascii="Times New Roman" w:eastAsia="標楷體" w:hAnsi="Times New Roman" w:hint="eastAsia"/>
          <w:szCs w:val="24"/>
        </w:rPr>
        <w:t>依轄屬</w:t>
      </w:r>
      <w:proofErr w:type="gramEnd"/>
      <w:r w:rsidR="00EB10F2" w:rsidRPr="00CF723E">
        <w:rPr>
          <w:rFonts w:ascii="Times New Roman" w:eastAsia="標楷體" w:hAnsi="Times New Roman" w:hint="eastAsia"/>
          <w:szCs w:val="24"/>
        </w:rPr>
        <w:t>防災輔導團團員總數之</w:t>
      </w:r>
      <w:r w:rsidR="00EB10F2" w:rsidRPr="00CF723E">
        <w:rPr>
          <w:rFonts w:ascii="Times New Roman" w:eastAsia="標楷體" w:hAnsi="Times New Roman" w:hint="eastAsia"/>
          <w:szCs w:val="24"/>
        </w:rPr>
        <w:t>1</w:t>
      </w:r>
      <w:r w:rsidR="00EB10F2" w:rsidRPr="00CF723E">
        <w:rPr>
          <w:rFonts w:ascii="Times New Roman" w:eastAsia="標楷體" w:hAnsi="Times New Roman"/>
          <w:szCs w:val="24"/>
        </w:rPr>
        <w:t>/10</w:t>
      </w:r>
      <w:r w:rsidR="00EB10F2" w:rsidRPr="00CF723E">
        <w:rPr>
          <w:rFonts w:ascii="Times New Roman" w:eastAsia="標楷體" w:hAnsi="Times New Roman" w:hint="eastAsia"/>
          <w:szCs w:val="24"/>
        </w:rPr>
        <w:t>為上限（得無條件進位，輔導團團員總數以</w:t>
      </w:r>
      <w:r w:rsidR="00EB10F2" w:rsidRPr="00CF723E">
        <w:rPr>
          <w:rFonts w:ascii="Times New Roman" w:eastAsia="標楷體" w:hAnsi="Times New Roman" w:hint="eastAsia"/>
          <w:color w:val="FF0000"/>
          <w:szCs w:val="24"/>
        </w:rPr>
        <w:t>1</w:t>
      </w:r>
      <w:r w:rsidR="00EB10F2" w:rsidRPr="00CF723E">
        <w:rPr>
          <w:rFonts w:ascii="Times New Roman" w:eastAsia="標楷體" w:hAnsi="Times New Roman"/>
          <w:color w:val="FF0000"/>
          <w:szCs w:val="24"/>
        </w:rPr>
        <w:t>1</w:t>
      </w:r>
      <w:r w:rsidR="00CF723E" w:rsidRPr="00CF723E">
        <w:rPr>
          <w:rFonts w:ascii="Times New Roman" w:eastAsia="標楷體" w:hAnsi="Times New Roman" w:hint="eastAsia"/>
          <w:color w:val="FF0000"/>
          <w:szCs w:val="24"/>
        </w:rPr>
        <w:t>4</w:t>
      </w:r>
      <w:r w:rsidR="00EB10F2" w:rsidRPr="00CF723E">
        <w:rPr>
          <w:rFonts w:ascii="Times New Roman" w:eastAsia="標楷體" w:hAnsi="Times New Roman" w:hint="eastAsia"/>
          <w:szCs w:val="24"/>
        </w:rPr>
        <w:t>年申請補助計畫案</w:t>
      </w:r>
      <w:r w:rsidR="00084861" w:rsidRPr="00CF723E">
        <w:rPr>
          <w:rFonts w:ascii="Times New Roman" w:eastAsia="標楷體" w:hAnsi="Times New Roman" w:hint="eastAsia"/>
          <w:szCs w:val="24"/>
        </w:rPr>
        <w:t>不含專家顧問</w:t>
      </w:r>
      <w:r w:rsidR="00B9547A" w:rsidRPr="00CF723E">
        <w:rPr>
          <w:rFonts w:ascii="Times New Roman" w:eastAsia="標楷體" w:hAnsi="Times New Roman" w:hint="eastAsia"/>
          <w:szCs w:val="24"/>
        </w:rPr>
        <w:t>計</w:t>
      </w:r>
      <w:r w:rsidR="00EB10F2" w:rsidRPr="00CF723E">
        <w:rPr>
          <w:rFonts w:ascii="Times New Roman" w:eastAsia="標楷體" w:hAnsi="Times New Roman" w:hint="eastAsia"/>
          <w:szCs w:val="24"/>
        </w:rPr>
        <w:t>）</w:t>
      </w:r>
      <w:r w:rsidR="00674B66" w:rsidRPr="00CF723E">
        <w:rPr>
          <w:rFonts w:ascii="Times New Roman" w:eastAsia="標楷體" w:hAnsi="Times New Roman" w:hint="eastAsia"/>
        </w:rPr>
        <w:t>；國私立學校自行舉薦報名。</w:t>
      </w:r>
      <w:r w:rsidRPr="00CF723E">
        <w:rPr>
          <w:rFonts w:ascii="Times New Roman" w:eastAsia="標楷體" w:hAnsi="Times New Roman" w:hint="eastAsia"/>
        </w:rPr>
        <w:t>曾獲選防災教育推動有功人員行政組或</w:t>
      </w:r>
      <w:proofErr w:type="gramStart"/>
      <w:r w:rsidRPr="00CF723E">
        <w:rPr>
          <w:rFonts w:ascii="Times New Roman" w:eastAsia="標楷體" w:hAnsi="Times New Roman" w:hint="eastAsia"/>
        </w:rPr>
        <w:t>教學組者</w:t>
      </w:r>
      <w:proofErr w:type="gramEnd"/>
      <w:r w:rsidRPr="00CF723E">
        <w:rPr>
          <w:rFonts w:ascii="Times New Roman" w:eastAsia="標楷體" w:hAnsi="Times New Roman" w:hint="eastAsia"/>
        </w:rPr>
        <w:t>，不得再報名獎項。</w:t>
      </w:r>
    </w:p>
    <w:p w14:paraId="6E73958F" w14:textId="0385277B" w:rsidR="00C5187B" w:rsidRPr="00CF723E" w:rsidRDefault="00C5187B" w:rsidP="00674B66">
      <w:pPr>
        <w:pStyle w:val="a0"/>
        <w:numPr>
          <w:ilvl w:val="0"/>
          <w:numId w:val="38"/>
        </w:numPr>
        <w:snapToGrid w:val="0"/>
        <w:spacing w:beforeLines="50" w:before="180" w:afterLines="50" w:after="180"/>
        <w:ind w:leftChars="0" w:left="1134" w:hanging="350"/>
        <w:jc w:val="both"/>
        <w:rPr>
          <w:rFonts w:ascii="Times New Roman" w:eastAsia="標楷體" w:hAnsi="Times New Roman"/>
        </w:rPr>
      </w:pPr>
      <w:r w:rsidRPr="00CF723E">
        <w:rPr>
          <w:rFonts w:ascii="Times New Roman" w:eastAsia="標楷體" w:hAnsi="Times New Roman" w:hint="eastAsia"/>
        </w:rPr>
        <w:t>本部組成防災教育推動有功人員評選小組進行書面評選。防災教育推動有功人員評選小組包含</w:t>
      </w:r>
      <w:bookmarkStart w:id="3" w:name="_Hlk151582016"/>
      <w:r w:rsidR="00B14EC3" w:rsidRPr="00CF723E">
        <w:rPr>
          <w:rFonts w:ascii="Times New Roman" w:eastAsia="標楷體" w:hAnsi="Times New Roman" w:hint="eastAsia"/>
        </w:rPr>
        <w:t>曾獲防災教育推動有功人員</w:t>
      </w:r>
      <w:r w:rsidR="00CF723E" w:rsidRPr="00CF723E">
        <w:rPr>
          <w:rFonts w:ascii="Times New Roman" w:eastAsia="標楷體" w:hAnsi="Times New Roman" w:hint="eastAsia"/>
          <w:color w:val="FF0000"/>
        </w:rPr>
        <w:t>2</w:t>
      </w:r>
      <w:r w:rsidR="00B14EC3" w:rsidRPr="00CF723E">
        <w:rPr>
          <w:rFonts w:ascii="Times New Roman" w:eastAsia="標楷體" w:hAnsi="Times New Roman" w:hint="eastAsia"/>
        </w:rPr>
        <w:t>名、</w:t>
      </w:r>
      <w:r w:rsidRPr="00CF723E">
        <w:rPr>
          <w:rFonts w:ascii="Times New Roman" w:eastAsia="標楷體" w:hAnsi="Times New Roman" w:hint="eastAsia"/>
        </w:rPr>
        <w:t>中央相關部會委員</w:t>
      </w:r>
      <w:r w:rsidR="00CF723E" w:rsidRPr="00CF723E">
        <w:rPr>
          <w:rFonts w:ascii="Times New Roman" w:eastAsia="標楷體" w:hAnsi="Times New Roman" w:hint="eastAsia"/>
          <w:color w:val="FF0000"/>
        </w:rPr>
        <w:t>1</w:t>
      </w:r>
      <w:r w:rsidRPr="00CF723E">
        <w:rPr>
          <w:rFonts w:ascii="Times New Roman" w:eastAsia="標楷體" w:hAnsi="Times New Roman" w:hint="eastAsia"/>
        </w:rPr>
        <w:t>名、專家學者</w:t>
      </w:r>
      <w:r w:rsidR="00CF723E" w:rsidRPr="00CF723E">
        <w:rPr>
          <w:rFonts w:ascii="Times New Roman" w:eastAsia="標楷體" w:hAnsi="Times New Roman" w:hint="eastAsia"/>
          <w:color w:val="FF0000"/>
        </w:rPr>
        <w:t>1</w:t>
      </w:r>
      <w:r w:rsidRPr="00CF723E">
        <w:rPr>
          <w:rFonts w:ascii="Times New Roman" w:eastAsia="標楷體" w:hAnsi="Times New Roman" w:hint="eastAsia"/>
        </w:rPr>
        <w:t>名</w:t>
      </w:r>
      <w:bookmarkEnd w:id="3"/>
      <w:r w:rsidRPr="00CF723E">
        <w:rPr>
          <w:rFonts w:ascii="Times New Roman" w:eastAsia="標楷體" w:hAnsi="Times New Roman" w:hint="eastAsia"/>
        </w:rPr>
        <w:t>。</w:t>
      </w:r>
    </w:p>
    <w:p w14:paraId="7364E600" w14:textId="781C7863" w:rsidR="00597191" w:rsidRPr="00CF723E" w:rsidRDefault="00597191" w:rsidP="00597191">
      <w:pPr>
        <w:pStyle w:val="a0"/>
        <w:numPr>
          <w:ilvl w:val="0"/>
          <w:numId w:val="38"/>
        </w:numPr>
        <w:snapToGrid w:val="0"/>
        <w:spacing w:beforeLines="50" w:before="180" w:afterLines="50" w:after="180"/>
        <w:ind w:leftChars="0" w:left="1134" w:hanging="350"/>
        <w:jc w:val="both"/>
        <w:rPr>
          <w:rFonts w:ascii="Times New Roman" w:eastAsia="標楷體" w:hAnsi="Times New Roman"/>
        </w:rPr>
      </w:pPr>
      <w:r w:rsidRPr="00CF723E">
        <w:rPr>
          <w:rFonts w:ascii="Times New Roman" w:eastAsia="標楷體" w:hAnsi="Times New Roman"/>
        </w:rPr>
        <w:t>參選組別共分為</w:t>
      </w:r>
      <w:r w:rsidRPr="00CF723E">
        <w:rPr>
          <w:rFonts w:ascii="Times New Roman" w:eastAsia="標楷體" w:hAnsi="Times New Roman" w:hint="eastAsia"/>
        </w:rPr>
        <w:t>2</w:t>
      </w:r>
      <w:r w:rsidRPr="00CF723E">
        <w:rPr>
          <w:rFonts w:ascii="Times New Roman" w:eastAsia="標楷體" w:hAnsi="Times New Roman" w:hint="eastAsia"/>
        </w:rPr>
        <w:t>組，參選人</w:t>
      </w:r>
      <w:proofErr w:type="gramStart"/>
      <w:r w:rsidRPr="00CF723E">
        <w:rPr>
          <w:rFonts w:ascii="Times New Roman" w:eastAsia="標楷體" w:hAnsi="Times New Roman" w:hint="eastAsia"/>
        </w:rPr>
        <w:t>僅能擇</w:t>
      </w:r>
      <w:proofErr w:type="gramEnd"/>
      <w:r w:rsidRPr="00CF723E">
        <w:rPr>
          <w:rFonts w:ascii="Times New Roman" w:eastAsia="標楷體" w:hAnsi="Times New Roman" w:hint="eastAsia"/>
        </w:rPr>
        <w:t>一參選組別報名：</w:t>
      </w:r>
    </w:p>
    <w:p w14:paraId="00D88F7B" w14:textId="77777777" w:rsidR="00597191" w:rsidRPr="00CF723E" w:rsidRDefault="00597191" w:rsidP="00597191">
      <w:pPr>
        <w:pStyle w:val="a0"/>
        <w:numPr>
          <w:ilvl w:val="0"/>
          <w:numId w:val="41"/>
        </w:numPr>
        <w:snapToGrid w:val="0"/>
        <w:spacing w:beforeLines="50" w:before="180" w:afterLines="50" w:after="180"/>
        <w:ind w:leftChars="0" w:left="1560" w:hanging="567"/>
        <w:rPr>
          <w:rFonts w:ascii="Times New Roman" w:eastAsia="標楷體" w:hAnsi="Times New Roman"/>
        </w:rPr>
      </w:pPr>
      <w:r w:rsidRPr="00CF723E">
        <w:rPr>
          <w:rFonts w:ascii="Times New Roman" w:eastAsia="標楷體" w:hAnsi="Times New Roman"/>
        </w:rPr>
        <w:t>行政組（含現職</w:t>
      </w:r>
      <w:r w:rsidRPr="00CF723E">
        <w:rPr>
          <w:rFonts w:ascii="Times New Roman" w:eastAsia="標楷體" w:hAnsi="Times New Roman" w:hint="eastAsia"/>
        </w:rPr>
        <w:t>防災教育</w:t>
      </w:r>
      <w:r w:rsidRPr="00CF723E">
        <w:rPr>
          <w:rFonts w:ascii="Times New Roman" w:eastAsia="標楷體" w:hAnsi="Times New Roman"/>
        </w:rPr>
        <w:t>輔導團召集人及</w:t>
      </w:r>
      <w:r w:rsidRPr="00CF723E">
        <w:rPr>
          <w:rFonts w:ascii="Times New Roman" w:eastAsia="標楷體" w:hAnsi="Times New Roman" w:hint="eastAsia"/>
        </w:rPr>
        <w:t>團員</w:t>
      </w:r>
      <w:r w:rsidRPr="00CF723E">
        <w:rPr>
          <w:rFonts w:ascii="Times New Roman" w:eastAsia="標楷體" w:hAnsi="Times New Roman"/>
        </w:rPr>
        <w:t>）</w:t>
      </w:r>
      <w:r w:rsidRPr="00CF723E">
        <w:rPr>
          <w:rFonts w:ascii="Times New Roman" w:eastAsia="標楷體" w:hAnsi="Times New Roman" w:hint="eastAsia"/>
        </w:rPr>
        <w:t>：在教育行政機關或各縣市防災教育輔導團具體從事防災教育工作推動</w:t>
      </w:r>
      <w:r w:rsidRPr="00CF723E">
        <w:rPr>
          <w:rFonts w:ascii="Times New Roman" w:eastAsia="標楷體" w:hAnsi="Times New Roman" w:hint="eastAsia"/>
        </w:rPr>
        <w:t>5</w:t>
      </w:r>
      <w:r w:rsidRPr="00CF723E">
        <w:rPr>
          <w:rFonts w:ascii="Times New Roman" w:eastAsia="標楷體" w:hAnsi="Times New Roman" w:hint="eastAsia"/>
        </w:rPr>
        <w:t>年以上者。</w:t>
      </w:r>
    </w:p>
    <w:p w14:paraId="2C527BD2" w14:textId="0F05105E" w:rsidR="00597191" w:rsidRPr="00CF723E" w:rsidRDefault="00597191" w:rsidP="00597191">
      <w:pPr>
        <w:pStyle w:val="a0"/>
        <w:numPr>
          <w:ilvl w:val="0"/>
          <w:numId w:val="41"/>
        </w:numPr>
        <w:snapToGrid w:val="0"/>
        <w:spacing w:beforeLines="50" w:before="180" w:afterLines="50" w:after="180"/>
        <w:ind w:leftChars="0" w:left="1560" w:hanging="567"/>
        <w:rPr>
          <w:rFonts w:ascii="Times New Roman" w:eastAsia="標楷體" w:hAnsi="Times New Roman"/>
          <w:szCs w:val="24"/>
        </w:rPr>
      </w:pPr>
      <w:r w:rsidRPr="00CF723E">
        <w:rPr>
          <w:rFonts w:ascii="Times New Roman" w:eastAsia="標楷體" w:hAnsi="Times New Roman" w:hint="eastAsia"/>
        </w:rPr>
        <w:t>教學組（含高級中等以下學校及幼兒園）</w:t>
      </w:r>
      <w:r w:rsidRPr="00CF723E">
        <w:rPr>
          <w:rFonts w:ascii="Times New Roman" w:eastAsia="標楷體" w:hAnsi="Times New Roman"/>
        </w:rPr>
        <w:t>：</w:t>
      </w:r>
      <w:r w:rsidRPr="00CF723E">
        <w:rPr>
          <w:rFonts w:ascii="Times New Roman" w:eastAsia="標楷體" w:hAnsi="Times New Roman" w:hint="eastAsia"/>
        </w:rPr>
        <w:t>在學校具體從事防災教育工作推動</w:t>
      </w:r>
      <w:r w:rsidRPr="00CF723E">
        <w:rPr>
          <w:rFonts w:ascii="Times New Roman" w:eastAsia="標楷體" w:hAnsi="Times New Roman" w:hint="eastAsia"/>
        </w:rPr>
        <w:t>3</w:t>
      </w:r>
      <w:r w:rsidRPr="00CF723E">
        <w:rPr>
          <w:rFonts w:ascii="Times New Roman" w:eastAsia="標楷體" w:hAnsi="Times New Roman" w:hint="eastAsia"/>
        </w:rPr>
        <w:t>年以上者</w:t>
      </w:r>
      <w:r w:rsidRPr="00CF723E">
        <w:rPr>
          <w:rFonts w:ascii="Times New Roman" w:eastAsia="標楷體" w:hAnsi="Times New Roman"/>
        </w:rPr>
        <w:t>。</w:t>
      </w:r>
    </w:p>
    <w:p w14:paraId="42428F56" w14:textId="77777777" w:rsidR="00C31308" w:rsidRPr="00CF723E" w:rsidRDefault="00C31308" w:rsidP="00C31308">
      <w:pPr>
        <w:pStyle w:val="a0"/>
        <w:numPr>
          <w:ilvl w:val="0"/>
          <w:numId w:val="37"/>
        </w:numPr>
        <w:snapToGrid w:val="0"/>
        <w:spacing w:beforeLines="50" w:before="180" w:afterLines="50" w:after="180"/>
        <w:ind w:leftChars="0" w:firstLine="38"/>
        <w:jc w:val="both"/>
        <w:rPr>
          <w:rFonts w:ascii="Times New Roman" w:eastAsia="標楷體" w:hAnsi="Times New Roman"/>
          <w:b/>
          <w:bCs/>
          <w:szCs w:val="24"/>
          <w:u w:val="single"/>
        </w:rPr>
      </w:pPr>
      <w:r w:rsidRPr="00CF723E">
        <w:rPr>
          <w:rFonts w:ascii="Times New Roman" w:eastAsia="標楷體" w:hAnsi="Times New Roman" w:hint="eastAsia"/>
          <w:b/>
          <w:bCs/>
          <w:szCs w:val="24"/>
          <w:u w:val="single"/>
        </w:rPr>
        <w:t>評選原則</w:t>
      </w:r>
    </w:p>
    <w:p w14:paraId="30D72668" w14:textId="0F44152B" w:rsidR="00256374" w:rsidRPr="00CF723E" w:rsidRDefault="00256374" w:rsidP="00A2527A">
      <w:pPr>
        <w:pStyle w:val="a0"/>
        <w:numPr>
          <w:ilvl w:val="0"/>
          <w:numId w:val="45"/>
        </w:numPr>
        <w:snapToGrid w:val="0"/>
        <w:spacing w:beforeLines="50" w:before="180" w:afterLines="50" w:after="180"/>
        <w:ind w:leftChars="0" w:left="1134" w:hanging="350"/>
        <w:jc w:val="both"/>
        <w:rPr>
          <w:rFonts w:ascii="Times New Roman" w:eastAsia="標楷體" w:hAnsi="Times New Roman"/>
        </w:rPr>
      </w:pPr>
      <w:r w:rsidRPr="00CF723E">
        <w:rPr>
          <w:rFonts w:ascii="Times New Roman" w:eastAsia="標楷體" w:hAnsi="Times New Roman" w:hint="eastAsia"/>
        </w:rPr>
        <w:t>防災教育行政</w:t>
      </w:r>
      <w:r w:rsidRPr="00CF723E">
        <w:rPr>
          <w:rFonts w:ascii="Times New Roman" w:eastAsia="標楷體" w:hAnsi="Times New Roman" w:hint="eastAsia"/>
        </w:rPr>
        <w:t>/</w:t>
      </w:r>
      <w:r w:rsidRPr="00CF723E">
        <w:rPr>
          <w:rFonts w:ascii="Times New Roman" w:eastAsia="標楷體" w:hAnsi="Times New Roman" w:hint="eastAsia"/>
        </w:rPr>
        <w:t>教學推動事蹟（</w:t>
      </w:r>
      <w:r w:rsidR="0096086A" w:rsidRPr="00CF723E">
        <w:rPr>
          <w:rFonts w:ascii="Times New Roman" w:eastAsia="標楷體" w:hAnsi="Times New Roman" w:hint="eastAsia"/>
        </w:rPr>
        <w:t>5</w:t>
      </w:r>
      <w:r w:rsidRPr="00CF723E">
        <w:rPr>
          <w:rFonts w:ascii="Times New Roman" w:eastAsia="標楷體" w:hAnsi="Times New Roman" w:hint="eastAsia"/>
        </w:rPr>
        <w:t>0%</w:t>
      </w:r>
      <w:r w:rsidRPr="00CF723E">
        <w:rPr>
          <w:rFonts w:ascii="Times New Roman" w:eastAsia="標楷體" w:hAnsi="Times New Roman" w:hint="eastAsia"/>
        </w:rPr>
        <w:t>）：各項有利於彰顯防災教育推動特色及努力的事項。</w:t>
      </w:r>
    </w:p>
    <w:p w14:paraId="48E91E73" w14:textId="33617FCA" w:rsidR="00256374" w:rsidRPr="00CF723E" w:rsidRDefault="00256374" w:rsidP="00A2527A">
      <w:pPr>
        <w:pStyle w:val="a0"/>
        <w:numPr>
          <w:ilvl w:val="0"/>
          <w:numId w:val="45"/>
        </w:numPr>
        <w:snapToGrid w:val="0"/>
        <w:spacing w:beforeLines="50" w:before="180" w:afterLines="50" w:after="180"/>
        <w:ind w:leftChars="0" w:left="1134" w:hanging="350"/>
        <w:jc w:val="both"/>
        <w:rPr>
          <w:rFonts w:ascii="Times New Roman" w:eastAsia="標楷體" w:hAnsi="Times New Roman"/>
        </w:rPr>
      </w:pPr>
      <w:r w:rsidRPr="00CF723E">
        <w:rPr>
          <w:rFonts w:ascii="Times New Roman" w:eastAsia="標楷體" w:hAnsi="Times New Roman" w:hint="eastAsia"/>
        </w:rPr>
        <w:t>防災教育創新行政經營</w:t>
      </w:r>
      <w:r w:rsidRPr="00CF723E">
        <w:rPr>
          <w:rFonts w:ascii="Times New Roman" w:eastAsia="標楷體" w:hAnsi="Times New Roman" w:hint="eastAsia"/>
        </w:rPr>
        <w:t>/</w:t>
      </w:r>
      <w:r w:rsidRPr="00CF723E">
        <w:rPr>
          <w:rFonts w:ascii="Times New Roman" w:eastAsia="標楷體" w:hAnsi="Times New Roman" w:hint="eastAsia"/>
        </w:rPr>
        <w:t>教學內容（</w:t>
      </w:r>
      <w:r w:rsidR="0096086A" w:rsidRPr="00CF723E">
        <w:rPr>
          <w:rFonts w:ascii="Times New Roman" w:eastAsia="標楷體" w:hAnsi="Times New Roman"/>
        </w:rPr>
        <w:t>2</w:t>
      </w:r>
      <w:r w:rsidRPr="00CF723E">
        <w:rPr>
          <w:rFonts w:ascii="Times New Roman" w:eastAsia="標楷體" w:hAnsi="Times New Roman" w:hint="eastAsia"/>
        </w:rPr>
        <w:t>5%</w:t>
      </w:r>
      <w:r w:rsidRPr="00CF723E">
        <w:rPr>
          <w:rFonts w:ascii="Times New Roman" w:eastAsia="標楷體" w:hAnsi="Times New Roman" w:hint="eastAsia"/>
        </w:rPr>
        <w:t>）：</w:t>
      </w:r>
      <w:r w:rsidR="00D754AE" w:rsidRPr="00CF723E">
        <w:rPr>
          <w:rFonts w:ascii="Times New Roman" w:eastAsia="標楷體" w:hAnsi="Times New Roman"/>
        </w:rPr>
        <w:t>觀念創新、行政創新、課程創新、敎學創新</w:t>
      </w:r>
      <w:r w:rsidR="00D754AE" w:rsidRPr="00CF723E">
        <w:rPr>
          <w:rFonts w:ascii="Times New Roman" w:eastAsia="標楷體" w:hAnsi="Times New Roman" w:hint="eastAsia"/>
        </w:rPr>
        <w:t>以</w:t>
      </w:r>
      <w:r w:rsidR="00D754AE" w:rsidRPr="00CF723E">
        <w:rPr>
          <w:rFonts w:ascii="Times New Roman" w:eastAsia="標楷體" w:hAnsi="Times New Roman"/>
        </w:rPr>
        <w:t>及特色創新</w:t>
      </w:r>
      <w:r w:rsidR="00D754AE" w:rsidRPr="00CF723E">
        <w:rPr>
          <w:rFonts w:ascii="Times New Roman" w:eastAsia="標楷體" w:hAnsi="Times New Roman" w:hint="eastAsia"/>
        </w:rPr>
        <w:t>。</w:t>
      </w:r>
    </w:p>
    <w:p w14:paraId="2220F4B3" w14:textId="49EE4F51" w:rsidR="00451A37" w:rsidRPr="00CF723E" w:rsidRDefault="00D754AE" w:rsidP="00A2527A">
      <w:pPr>
        <w:pStyle w:val="a0"/>
        <w:numPr>
          <w:ilvl w:val="0"/>
          <w:numId w:val="45"/>
        </w:numPr>
        <w:snapToGrid w:val="0"/>
        <w:spacing w:beforeLines="50" w:before="180" w:afterLines="50" w:after="180"/>
        <w:ind w:leftChars="0" w:left="1134" w:hanging="350"/>
        <w:jc w:val="both"/>
        <w:rPr>
          <w:rFonts w:ascii="Times New Roman" w:eastAsia="標楷體" w:hAnsi="Times New Roman"/>
        </w:rPr>
      </w:pPr>
      <w:r w:rsidRPr="00CF723E">
        <w:rPr>
          <w:rFonts w:ascii="Times New Roman" w:eastAsia="標楷體" w:hAnsi="Times New Roman" w:hint="eastAsia"/>
        </w:rPr>
        <w:t>防災教育行動執行力</w:t>
      </w:r>
      <w:r w:rsidR="0096086A" w:rsidRPr="00CF723E">
        <w:rPr>
          <w:rFonts w:ascii="Times New Roman" w:eastAsia="標楷體" w:hAnsi="Times New Roman" w:hint="eastAsia"/>
        </w:rPr>
        <w:t>（</w:t>
      </w:r>
      <w:r w:rsidR="0096086A" w:rsidRPr="00CF723E">
        <w:rPr>
          <w:rFonts w:ascii="Times New Roman" w:eastAsia="標楷體" w:hAnsi="Times New Roman"/>
        </w:rPr>
        <w:t>2</w:t>
      </w:r>
      <w:r w:rsidR="0096086A" w:rsidRPr="00CF723E">
        <w:rPr>
          <w:rFonts w:ascii="Times New Roman" w:eastAsia="標楷體" w:hAnsi="Times New Roman" w:hint="eastAsia"/>
        </w:rPr>
        <w:t>5%</w:t>
      </w:r>
      <w:r w:rsidR="0096086A" w:rsidRPr="00CF723E">
        <w:rPr>
          <w:rFonts w:ascii="Times New Roman" w:eastAsia="標楷體" w:hAnsi="Times New Roman" w:hint="eastAsia"/>
        </w:rPr>
        <w:t>）</w:t>
      </w:r>
      <w:r w:rsidRPr="00CF723E">
        <w:rPr>
          <w:rFonts w:ascii="Times New Roman" w:eastAsia="標楷體" w:hAnsi="Times New Roman" w:hint="eastAsia"/>
        </w:rPr>
        <w:t>：有效落實本部防災教育政策及活動的推動，</w:t>
      </w:r>
      <w:r w:rsidRPr="00CF723E">
        <w:rPr>
          <w:rFonts w:ascii="Times New Roman" w:eastAsia="標楷體" w:hAnsi="Times New Roman"/>
        </w:rPr>
        <w:t>提升</w:t>
      </w:r>
      <w:r w:rsidRPr="00CF723E">
        <w:rPr>
          <w:rFonts w:ascii="Times New Roman" w:eastAsia="標楷體" w:hAnsi="Times New Roman" w:hint="eastAsia"/>
        </w:rPr>
        <w:t>學校或師生</w:t>
      </w:r>
      <w:r w:rsidRPr="00CF723E">
        <w:rPr>
          <w:rFonts w:ascii="Times New Roman" w:eastAsia="標楷體" w:hAnsi="Times New Roman"/>
        </w:rPr>
        <w:t>對</w:t>
      </w:r>
      <w:r w:rsidRPr="00CF723E">
        <w:rPr>
          <w:rFonts w:ascii="Times New Roman" w:eastAsia="標楷體" w:hAnsi="Times New Roman" w:hint="eastAsia"/>
        </w:rPr>
        <w:t>防災教育</w:t>
      </w:r>
      <w:r w:rsidR="0096086A" w:rsidRPr="00CF723E">
        <w:rPr>
          <w:rFonts w:ascii="Times New Roman" w:eastAsia="標楷體" w:hAnsi="Times New Roman" w:hint="eastAsia"/>
        </w:rPr>
        <w:t>的</w:t>
      </w:r>
      <w:r w:rsidRPr="00CF723E">
        <w:rPr>
          <w:rFonts w:ascii="Times New Roman" w:eastAsia="標楷體" w:hAnsi="Times New Roman"/>
        </w:rPr>
        <w:t>認知與執行力</w:t>
      </w:r>
      <w:r w:rsidR="00256374" w:rsidRPr="00CF723E">
        <w:rPr>
          <w:rFonts w:ascii="Times New Roman" w:eastAsia="標楷體" w:hAnsi="Times New Roman" w:hint="eastAsia"/>
        </w:rPr>
        <w:t>。</w:t>
      </w:r>
    </w:p>
    <w:p w14:paraId="600F4734" w14:textId="77777777" w:rsidR="0096086A" w:rsidRPr="00CF723E" w:rsidRDefault="0096086A" w:rsidP="0096086A">
      <w:pPr>
        <w:pStyle w:val="a0"/>
        <w:numPr>
          <w:ilvl w:val="0"/>
          <w:numId w:val="37"/>
        </w:numPr>
        <w:snapToGrid w:val="0"/>
        <w:spacing w:beforeLines="50" w:before="180" w:afterLines="50" w:after="180"/>
        <w:ind w:leftChars="0" w:firstLine="38"/>
        <w:jc w:val="both"/>
        <w:rPr>
          <w:rFonts w:ascii="Times New Roman" w:eastAsia="標楷體" w:hAnsi="Times New Roman"/>
          <w:b/>
          <w:bCs/>
          <w:szCs w:val="24"/>
          <w:u w:val="single"/>
        </w:rPr>
      </w:pPr>
      <w:r w:rsidRPr="00CF723E">
        <w:rPr>
          <w:rFonts w:ascii="Times New Roman" w:eastAsia="標楷體" w:hAnsi="Times New Roman" w:hint="eastAsia"/>
          <w:b/>
          <w:bCs/>
          <w:szCs w:val="24"/>
          <w:u w:val="single"/>
        </w:rPr>
        <w:t>獎項規劃</w:t>
      </w:r>
    </w:p>
    <w:p w14:paraId="00358D3F" w14:textId="71C64B12" w:rsidR="00A2527A" w:rsidRPr="00CF723E" w:rsidRDefault="00C5187B" w:rsidP="00A82C70">
      <w:pPr>
        <w:pStyle w:val="a0"/>
        <w:numPr>
          <w:ilvl w:val="0"/>
          <w:numId w:val="43"/>
        </w:numPr>
        <w:snapToGrid w:val="0"/>
        <w:spacing w:beforeLines="50" w:before="180" w:afterLines="50" w:after="180"/>
        <w:ind w:leftChars="0" w:left="1190" w:hanging="336"/>
        <w:jc w:val="both"/>
        <w:rPr>
          <w:rFonts w:ascii="Times New Roman" w:eastAsia="標楷體" w:hAnsi="Times New Roman"/>
        </w:rPr>
      </w:pPr>
      <w:r w:rsidRPr="00CF723E">
        <w:rPr>
          <w:rFonts w:ascii="Times New Roman" w:eastAsia="標楷體" w:hAnsi="Times New Roman" w:hint="eastAsia"/>
        </w:rPr>
        <w:t>獎項之規劃原則為：各組參與人數總數之</w:t>
      </w:r>
      <w:r w:rsidRPr="00CF723E">
        <w:rPr>
          <w:rFonts w:ascii="Times New Roman" w:eastAsia="標楷體" w:hAnsi="Times New Roman" w:hint="eastAsia"/>
        </w:rPr>
        <w:t>1/</w:t>
      </w:r>
      <w:r w:rsidRPr="00CF723E">
        <w:rPr>
          <w:rFonts w:ascii="Times New Roman" w:eastAsia="標楷體" w:hAnsi="Times New Roman"/>
        </w:rPr>
        <w:t>3</w:t>
      </w:r>
      <w:r w:rsidRPr="00CF723E">
        <w:rPr>
          <w:rFonts w:ascii="Times New Roman" w:eastAsia="標楷體" w:hAnsi="Times New Roman" w:hint="eastAsia"/>
        </w:rPr>
        <w:t>。</w:t>
      </w:r>
    </w:p>
    <w:p w14:paraId="6E097006" w14:textId="77777777" w:rsidR="00C5187B" w:rsidRPr="00CF723E" w:rsidRDefault="00C5187B" w:rsidP="00CB6E0A">
      <w:pPr>
        <w:pStyle w:val="a0"/>
        <w:widowControl/>
        <w:numPr>
          <w:ilvl w:val="0"/>
          <w:numId w:val="43"/>
        </w:numPr>
        <w:snapToGrid w:val="0"/>
        <w:spacing w:beforeLines="50" w:before="180" w:afterLines="50" w:after="180"/>
        <w:ind w:leftChars="0" w:left="1190" w:hanging="336"/>
        <w:jc w:val="both"/>
        <w:rPr>
          <w:rFonts w:ascii="Times New Roman" w:eastAsia="標楷體" w:hAnsi="Times New Roman"/>
        </w:rPr>
      </w:pPr>
      <w:r w:rsidRPr="00CF723E">
        <w:rPr>
          <w:rFonts w:ascii="Times New Roman" w:eastAsia="標楷體" w:hAnsi="Times New Roman" w:hint="eastAsia"/>
        </w:rPr>
        <w:t>上述獎項之評選結果由防災推動有功人員評選小組討論達成共識增減之，必要時得從缺。</w:t>
      </w:r>
    </w:p>
    <w:p w14:paraId="5E02F569" w14:textId="41FBA583" w:rsidR="001D14EA" w:rsidRPr="00C5187B" w:rsidRDefault="001D14EA" w:rsidP="00CB6E0A">
      <w:pPr>
        <w:pStyle w:val="a0"/>
        <w:widowControl/>
        <w:numPr>
          <w:ilvl w:val="0"/>
          <w:numId w:val="43"/>
        </w:numPr>
        <w:snapToGrid w:val="0"/>
        <w:spacing w:beforeLines="50" w:before="180" w:afterLines="50" w:after="180"/>
        <w:ind w:leftChars="0" w:left="1190" w:hanging="336"/>
        <w:jc w:val="both"/>
        <w:rPr>
          <w:rFonts w:ascii="Times New Roman" w:eastAsia="標楷體" w:hAnsi="Times New Roman"/>
          <w:color w:val="FF0000"/>
        </w:rPr>
      </w:pPr>
      <w:r w:rsidRPr="00C5187B">
        <w:rPr>
          <w:rFonts w:ascii="Times New Roman" w:eastAsia="標楷體" w:hAnsi="Times New Roman"/>
          <w:color w:val="FF0000"/>
        </w:rPr>
        <w:br w:type="page"/>
      </w:r>
    </w:p>
    <w:p w14:paraId="351D1231" w14:textId="717EBCFF" w:rsidR="00C026F1" w:rsidRPr="00384583" w:rsidRDefault="00602702" w:rsidP="0091774A">
      <w:pPr>
        <w:pStyle w:val="10"/>
        <w:numPr>
          <w:ilvl w:val="0"/>
          <w:numId w:val="6"/>
        </w:numPr>
        <w:spacing w:before="180" w:after="180"/>
        <w:ind w:left="482" w:hanging="482"/>
      </w:pPr>
      <w:r w:rsidRPr="00384583">
        <w:lastRenderedPageBreak/>
        <w:t>獎勵方式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2"/>
        <w:gridCol w:w="5663"/>
      </w:tblGrid>
      <w:tr w:rsidR="00384583" w:rsidRPr="00384583" w14:paraId="1B7CB730" w14:textId="77777777" w:rsidTr="001D14EA">
        <w:trPr>
          <w:trHeight w:val="454"/>
          <w:jc w:val="center"/>
        </w:trPr>
        <w:tc>
          <w:tcPr>
            <w:tcW w:w="1175" w:type="pct"/>
            <w:shd w:val="clear" w:color="auto" w:fill="BFBFBF"/>
            <w:vAlign w:val="center"/>
          </w:tcPr>
          <w:p w14:paraId="374FB054" w14:textId="77777777" w:rsidR="00602702" w:rsidRPr="00384583" w:rsidRDefault="00602702" w:rsidP="00283413">
            <w:pPr>
              <w:jc w:val="center"/>
              <w:rPr>
                <w:rFonts w:ascii="Times New Roman" w:eastAsia="標楷體" w:hAnsi="Times New Roman"/>
                <w:b/>
                <w:szCs w:val="24"/>
              </w:rPr>
            </w:pPr>
            <w:r w:rsidRPr="00384583">
              <w:rPr>
                <w:rFonts w:ascii="Times New Roman" w:eastAsia="標楷體" w:hAnsi="Times New Roman"/>
                <w:b/>
                <w:szCs w:val="24"/>
              </w:rPr>
              <w:t>類別</w:t>
            </w:r>
          </w:p>
        </w:tc>
        <w:tc>
          <w:tcPr>
            <w:tcW w:w="884" w:type="pct"/>
            <w:shd w:val="clear" w:color="auto" w:fill="BFBFBF"/>
            <w:vAlign w:val="center"/>
          </w:tcPr>
          <w:p w14:paraId="072C47C8" w14:textId="77777777" w:rsidR="00602702" w:rsidRPr="00384583" w:rsidRDefault="00117034" w:rsidP="00283413">
            <w:pPr>
              <w:jc w:val="center"/>
              <w:rPr>
                <w:rFonts w:ascii="Times New Roman" w:eastAsia="標楷體" w:hAnsi="Times New Roman"/>
                <w:b/>
                <w:szCs w:val="24"/>
              </w:rPr>
            </w:pPr>
            <w:r w:rsidRPr="00384583">
              <w:rPr>
                <w:rFonts w:ascii="Times New Roman" w:eastAsia="標楷體" w:hAnsi="Times New Roman"/>
                <w:b/>
                <w:szCs w:val="24"/>
              </w:rPr>
              <w:t>獎項</w:t>
            </w:r>
          </w:p>
        </w:tc>
        <w:tc>
          <w:tcPr>
            <w:tcW w:w="2941" w:type="pct"/>
            <w:shd w:val="clear" w:color="auto" w:fill="BFBFBF"/>
            <w:vAlign w:val="center"/>
          </w:tcPr>
          <w:p w14:paraId="48CA7F26" w14:textId="77777777" w:rsidR="00602702" w:rsidRPr="00384583" w:rsidRDefault="00602702" w:rsidP="00283413">
            <w:pPr>
              <w:jc w:val="center"/>
              <w:rPr>
                <w:rFonts w:ascii="Times New Roman" w:eastAsia="標楷體" w:hAnsi="Times New Roman"/>
                <w:b/>
                <w:szCs w:val="24"/>
              </w:rPr>
            </w:pPr>
            <w:r w:rsidRPr="00384583">
              <w:rPr>
                <w:rFonts w:ascii="Times New Roman" w:eastAsia="標楷體" w:hAnsi="Times New Roman"/>
                <w:b/>
                <w:szCs w:val="24"/>
              </w:rPr>
              <w:t>獎勵</w:t>
            </w:r>
          </w:p>
        </w:tc>
      </w:tr>
      <w:tr w:rsidR="00384583" w:rsidRPr="00384583" w14:paraId="79D77759" w14:textId="77777777" w:rsidTr="001D14EA">
        <w:trPr>
          <w:trHeight w:val="2385"/>
          <w:jc w:val="center"/>
        </w:trPr>
        <w:tc>
          <w:tcPr>
            <w:tcW w:w="1175" w:type="pct"/>
            <w:vAlign w:val="center"/>
          </w:tcPr>
          <w:p w14:paraId="1A8C72DF" w14:textId="409D15B6" w:rsidR="00A9657B" w:rsidRPr="00384583" w:rsidRDefault="000D6F76" w:rsidP="00A9657B">
            <w:pPr>
              <w:jc w:val="center"/>
              <w:rPr>
                <w:rFonts w:ascii="Times New Roman" w:eastAsia="標楷體" w:hAnsi="Times New Roman"/>
                <w:szCs w:val="24"/>
              </w:rPr>
            </w:pPr>
            <w:r>
              <w:rPr>
                <w:rFonts w:ascii="Times New Roman" w:eastAsia="標楷體" w:hAnsi="Times New Roman" w:hint="eastAsia"/>
                <w:szCs w:val="24"/>
              </w:rPr>
              <w:t>地方</w:t>
            </w:r>
            <w:r w:rsidR="00A9657B" w:rsidRPr="00384583">
              <w:rPr>
                <w:rFonts w:ascii="Times New Roman" w:eastAsia="標楷體" w:hAnsi="Times New Roman" w:hint="eastAsia"/>
                <w:szCs w:val="24"/>
              </w:rPr>
              <w:t>政府</w:t>
            </w:r>
          </w:p>
        </w:tc>
        <w:tc>
          <w:tcPr>
            <w:tcW w:w="884" w:type="pct"/>
            <w:vAlign w:val="center"/>
          </w:tcPr>
          <w:p w14:paraId="3013BC76" w14:textId="4B200038" w:rsidR="00A9657B" w:rsidRPr="00384583" w:rsidRDefault="00A9657B" w:rsidP="00A9657B">
            <w:pPr>
              <w:jc w:val="center"/>
              <w:rPr>
                <w:rFonts w:ascii="Times New Roman" w:eastAsia="標楷體" w:hAnsi="Times New Roman"/>
                <w:szCs w:val="24"/>
              </w:rPr>
            </w:pPr>
            <w:r w:rsidRPr="00384583">
              <w:rPr>
                <w:rFonts w:ascii="Times New Roman" w:eastAsia="標楷體" w:hAnsi="Times New Roman" w:hint="eastAsia"/>
                <w:szCs w:val="24"/>
              </w:rPr>
              <w:t>營運領航獎</w:t>
            </w:r>
          </w:p>
          <w:p w14:paraId="191FA4F7" w14:textId="42C65F82" w:rsidR="00A9657B" w:rsidRPr="00384583" w:rsidRDefault="00A9657B" w:rsidP="00A9657B">
            <w:pPr>
              <w:jc w:val="center"/>
              <w:rPr>
                <w:rFonts w:ascii="Times New Roman" w:eastAsia="標楷體" w:hAnsi="Times New Roman"/>
                <w:szCs w:val="24"/>
              </w:rPr>
            </w:pPr>
            <w:r w:rsidRPr="00384583">
              <w:rPr>
                <w:rFonts w:ascii="Times New Roman" w:eastAsia="標楷體" w:hAnsi="Times New Roman" w:hint="eastAsia"/>
                <w:szCs w:val="24"/>
              </w:rPr>
              <w:t>人才精進獎</w:t>
            </w:r>
          </w:p>
          <w:p w14:paraId="4E232E78" w14:textId="3C78F82B" w:rsidR="00A9657B" w:rsidRPr="00384583" w:rsidRDefault="00A9657B" w:rsidP="00A9657B">
            <w:pPr>
              <w:jc w:val="center"/>
              <w:rPr>
                <w:rFonts w:ascii="Times New Roman" w:eastAsia="標楷體" w:hAnsi="Times New Roman"/>
                <w:szCs w:val="24"/>
              </w:rPr>
            </w:pPr>
            <w:r w:rsidRPr="00384583">
              <w:rPr>
                <w:rFonts w:ascii="Times New Roman" w:eastAsia="標楷體" w:hAnsi="Times New Roman" w:hint="eastAsia"/>
                <w:szCs w:val="24"/>
              </w:rPr>
              <w:t>輔導卓越獎</w:t>
            </w:r>
          </w:p>
          <w:p w14:paraId="6926AE69" w14:textId="545CE7EE" w:rsidR="00A9657B" w:rsidRPr="00384583" w:rsidRDefault="00401B8F" w:rsidP="00A9657B">
            <w:pPr>
              <w:jc w:val="center"/>
              <w:rPr>
                <w:rFonts w:ascii="Times New Roman" w:eastAsia="標楷體" w:hAnsi="Times New Roman"/>
                <w:szCs w:val="24"/>
              </w:rPr>
            </w:pPr>
            <w:r>
              <w:rPr>
                <w:rFonts w:ascii="Times New Roman" w:eastAsia="標楷體" w:hAnsi="Times New Roman" w:hint="eastAsia"/>
              </w:rPr>
              <w:t>創新精進</w:t>
            </w:r>
            <w:r w:rsidR="00A9657B" w:rsidRPr="00384583">
              <w:rPr>
                <w:rFonts w:ascii="Times New Roman" w:eastAsia="標楷體" w:hAnsi="Times New Roman" w:hint="eastAsia"/>
                <w:szCs w:val="24"/>
              </w:rPr>
              <w:t>獎</w:t>
            </w:r>
          </w:p>
          <w:p w14:paraId="42EFE3CD" w14:textId="77777777" w:rsidR="00A9657B" w:rsidRPr="00384583" w:rsidRDefault="00A9657B" w:rsidP="00A9657B">
            <w:pPr>
              <w:jc w:val="center"/>
              <w:rPr>
                <w:rFonts w:ascii="Times New Roman" w:eastAsia="標楷體" w:hAnsi="Times New Roman"/>
                <w:szCs w:val="24"/>
              </w:rPr>
            </w:pPr>
            <w:r w:rsidRPr="00384583">
              <w:rPr>
                <w:rFonts w:ascii="Times New Roman" w:eastAsia="標楷體" w:hAnsi="Times New Roman" w:hint="eastAsia"/>
                <w:szCs w:val="24"/>
              </w:rPr>
              <w:t>活動推廣獎</w:t>
            </w:r>
          </w:p>
          <w:p w14:paraId="271507D9" w14:textId="77777777" w:rsidR="00A9657B" w:rsidRDefault="007852AF" w:rsidP="00A9657B">
            <w:pPr>
              <w:jc w:val="center"/>
              <w:rPr>
                <w:rFonts w:ascii="Times New Roman" w:eastAsia="標楷體" w:hAnsi="Times New Roman"/>
                <w:color w:val="FF0000"/>
              </w:rPr>
            </w:pPr>
            <w:r w:rsidRPr="00793107">
              <w:rPr>
                <w:rFonts w:ascii="Times New Roman" w:eastAsia="標楷體" w:hAnsi="Times New Roman" w:hint="eastAsia"/>
                <w:color w:val="FF0000"/>
              </w:rPr>
              <w:t>扎根</w:t>
            </w:r>
            <w:proofErr w:type="gramStart"/>
            <w:r w:rsidRPr="00793107">
              <w:rPr>
                <w:rFonts w:ascii="Times New Roman" w:eastAsia="標楷體" w:hAnsi="Times New Roman" w:hint="eastAsia"/>
                <w:color w:val="FF0000"/>
              </w:rPr>
              <w:t>共好</w:t>
            </w:r>
            <w:r w:rsidRPr="007852AF">
              <w:rPr>
                <w:rFonts w:ascii="Times New Roman" w:eastAsia="標楷體" w:hAnsi="Times New Roman" w:hint="eastAsia"/>
                <w:color w:val="FF0000"/>
              </w:rPr>
              <w:t>獎</w:t>
            </w:r>
            <w:proofErr w:type="gramEnd"/>
          </w:p>
          <w:p w14:paraId="36BA9B2B" w14:textId="5E31F4ED" w:rsidR="007852AF" w:rsidRPr="00384583" w:rsidRDefault="007852AF" w:rsidP="00A9657B">
            <w:pPr>
              <w:jc w:val="center"/>
              <w:rPr>
                <w:rFonts w:ascii="Times New Roman" w:eastAsia="標楷體" w:hAnsi="Times New Roman"/>
                <w:szCs w:val="24"/>
              </w:rPr>
            </w:pPr>
            <w:r w:rsidRPr="007852AF">
              <w:rPr>
                <w:rFonts w:ascii="Times New Roman" w:eastAsia="標楷體" w:hAnsi="Times New Roman" w:hint="eastAsia"/>
                <w:color w:val="FF0000"/>
              </w:rPr>
              <w:t>卓越點燈獎</w:t>
            </w:r>
          </w:p>
        </w:tc>
        <w:tc>
          <w:tcPr>
            <w:tcW w:w="2941" w:type="pct"/>
            <w:vAlign w:val="center"/>
          </w:tcPr>
          <w:p w14:paraId="05BB7174" w14:textId="03E4A567" w:rsidR="00A9657B" w:rsidRPr="00384583" w:rsidRDefault="00A9657B" w:rsidP="00A9657B">
            <w:pPr>
              <w:pStyle w:val="a0"/>
              <w:numPr>
                <w:ilvl w:val="0"/>
                <w:numId w:val="2"/>
              </w:numPr>
              <w:snapToGrid w:val="0"/>
              <w:spacing w:line="360" w:lineRule="exact"/>
              <w:ind w:leftChars="0"/>
              <w:jc w:val="both"/>
              <w:rPr>
                <w:rFonts w:ascii="Times New Roman" w:eastAsia="標楷體" w:hAnsi="Times New Roman"/>
                <w:szCs w:val="24"/>
              </w:rPr>
            </w:pPr>
            <w:r w:rsidRPr="00384583">
              <w:rPr>
                <w:rFonts w:ascii="Times New Roman" w:eastAsia="標楷體" w:hAnsi="Times New Roman"/>
                <w:szCs w:val="24"/>
              </w:rPr>
              <w:t>經核定獲</w:t>
            </w:r>
            <w:r w:rsidRPr="00384583">
              <w:rPr>
                <w:rFonts w:ascii="Times New Roman" w:eastAsia="標楷體" w:hAnsi="Times New Roman" w:hint="eastAsia"/>
                <w:szCs w:val="24"/>
              </w:rPr>
              <w:t>獎</w:t>
            </w:r>
            <w:r w:rsidRPr="00384583">
              <w:rPr>
                <w:rFonts w:ascii="Times New Roman" w:eastAsia="標楷體" w:hAnsi="Times New Roman"/>
                <w:szCs w:val="24"/>
              </w:rPr>
              <w:t>之</w:t>
            </w:r>
            <w:r w:rsidR="00D57667">
              <w:rPr>
                <w:rFonts w:ascii="Times New Roman" w:eastAsia="標楷體" w:hAnsi="Times New Roman" w:hint="eastAsia"/>
                <w:szCs w:val="24"/>
              </w:rPr>
              <w:t>地方政府</w:t>
            </w:r>
            <w:r w:rsidRPr="00384583">
              <w:rPr>
                <w:rFonts w:ascii="Times New Roman" w:eastAsia="標楷體" w:hAnsi="Times New Roman"/>
                <w:szCs w:val="24"/>
              </w:rPr>
              <w:t>，由教育部公開表揚，並頒發獎狀。</w:t>
            </w:r>
          </w:p>
          <w:p w14:paraId="2FD0D711" w14:textId="73BD2B20" w:rsidR="00A9657B" w:rsidRPr="00384583" w:rsidRDefault="00A9657B" w:rsidP="009C1F0F">
            <w:pPr>
              <w:pStyle w:val="a0"/>
              <w:numPr>
                <w:ilvl w:val="0"/>
                <w:numId w:val="2"/>
              </w:numPr>
              <w:snapToGrid w:val="0"/>
              <w:spacing w:line="360" w:lineRule="exact"/>
              <w:ind w:leftChars="0"/>
              <w:jc w:val="both"/>
              <w:rPr>
                <w:rFonts w:ascii="Times New Roman" w:eastAsia="標楷體" w:hAnsi="Times New Roman"/>
                <w:szCs w:val="24"/>
              </w:rPr>
            </w:pPr>
            <w:r w:rsidRPr="00384583">
              <w:rPr>
                <w:rFonts w:ascii="Times New Roman" w:eastAsia="標楷體" w:hAnsi="Times New Roman"/>
                <w:szCs w:val="24"/>
              </w:rPr>
              <w:t>現職公教人員者</w:t>
            </w:r>
            <w:r w:rsidRPr="00384583">
              <w:rPr>
                <w:rFonts w:ascii="Times New Roman" w:eastAsia="標楷體" w:hAnsi="Times New Roman" w:hint="eastAsia"/>
                <w:szCs w:val="24"/>
              </w:rPr>
              <w:t>及輔導團團員</w:t>
            </w:r>
            <w:r w:rsidRPr="00384583">
              <w:rPr>
                <w:rFonts w:ascii="Times New Roman" w:eastAsia="標楷體" w:hAnsi="Times New Roman"/>
                <w:szCs w:val="24"/>
              </w:rPr>
              <w:t>，建請直轄市、縣</w:t>
            </w:r>
            <w:r w:rsidRPr="00384583">
              <w:rPr>
                <w:rFonts w:ascii="Times New Roman" w:eastAsia="標楷體" w:hAnsi="Times New Roman" w:hint="eastAsia"/>
                <w:szCs w:val="24"/>
              </w:rPr>
              <w:t>（</w:t>
            </w:r>
            <w:r w:rsidRPr="00384583">
              <w:rPr>
                <w:rFonts w:ascii="Times New Roman" w:eastAsia="標楷體" w:hAnsi="Times New Roman"/>
                <w:szCs w:val="24"/>
              </w:rPr>
              <w:t>市</w:t>
            </w:r>
            <w:r w:rsidRPr="00384583">
              <w:rPr>
                <w:rFonts w:ascii="Times New Roman" w:eastAsia="標楷體" w:hAnsi="Times New Roman" w:hint="eastAsia"/>
                <w:szCs w:val="24"/>
              </w:rPr>
              <w:t>）</w:t>
            </w:r>
            <w:r w:rsidRPr="00384583">
              <w:rPr>
                <w:rFonts w:ascii="Times New Roman" w:eastAsia="標楷體" w:hAnsi="Times New Roman"/>
                <w:szCs w:val="24"/>
              </w:rPr>
              <w:t>政府予以敘獎</w:t>
            </w:r>
            <w:r w:rsidRPr="00384583">
              <w:rPr>
                <w:rFonts w:ascii="Times New Roman" w:eastAsia="標楷體" w:hAnsi="Times New Roman" w:hint="eastAsia"/>
                <w:szCs w:val="24"/>
              </w:rPr>
              <w:t>，建議</w:t>
            </w:r>
            <w:r w:rsidR="009C1F0F" w:rsidRPr="00384583">
              <w:rPr>
                <w:rFonts w:ascii="Times New Roman" w:eastAsia="標楷體" w:hAnsi="Times New Roman" w:hint="eastAsia"/>
                <w:szCs w:val="24"/>
              </w:rPr>
              <w:t>小功</w:t>
            </w:r>
            <w:r w:rsidR="009C1F0F" w:rsidRPr="00384583">
              <w:rPr>
                <w:rFonts w:ascii="Times New Roman" w:eastAsia="標楷體" w:hAnsi="Times New Roman" w:hint="eastAsia"/>
                <w:szCs w:val="24"/>
              </w:rPr>
              <w:t>1</w:t>
            </w:r>
            <w:r w:rsidR="009C1F0F" w:rsidRPr="00384583">
              <w:rPr>
                <w:rFonts w:ascii="Times New Roman" w:eastAsia="標楷體" w:hAnsi="Times New Roman" w:hint="eastAsia"/>
                <w:szCs w:val="24"/>
              </w:rPr>
              <w:t>支</w:t>
            </w:r>
            <w:r w:rsidRPr="00384583">
              <w:rPr>
                <w:rFonts w:ascii="Times New Roman" w:eastAsia="標楷體" w:hAnsi="Times New Roman"/>
                <w:szCs w:val="24"/>
              </w:rPr>
              <w:t>。</w:t>
            </w:r>
          </w:p>
        </w:tc>
      </w:tr>
      <w:tr w:rsidR="00384583" w:rsidRPr="00384583" w14:paraId="63348873" w14:textId="77777777" w:rsidTr="001D14EA">
        <w:trPr>
          <w:trHeight w:val="1269"/>
          <w:jc w:val="center"/>
        </w:trPr>
        <w:tc>
          <w:tcPr>
            <w:tcW w:w="1175" w:type="pct"/>
            <w:vAlign w:val="center"/>
          </w:tcPr>
          <w:p w14:paraId="5A0A78CF" w14:textId="77777777" w:rsidR="00A9657B" w:rsidRPr="00384583" w:rsidRDefault="00A9657B" w:rsidP="00A9657B">
            <w:pPr>
              <w:jc w:val="center"/>
              <w:rPr>
                <w:rFonts w:ascii="Times New Roman" w:eastAsia="標楷體" w:hAnsi="Times New Roman"/>
                <w:szCs w:val="24"/>
              </w:rPr>
            </w:pPr>
            <w:r w:rsidRPr="00384583">
              <w:rPr>
                <w:rFonts w:ascii="Times New Roman" w:eastAsia="標楷體" w:hAnsi="Times New Roman" w:hint="eastAsia"/>
                <w:szCs w:val="24"/>
              </w:rPr>
              <w:t>基礎建置案</w:t>
            </w:r>
          </w:p>
        </w:tc>
        <w:tc>
          <w:tcPr>
            <w:tcW w:w="884" w:type="pct"/>
            <w:vAlign w:val="center"/>
          </w:tcPr>
          <w:p w14:paraId="5EC97131" w14:textId="77777777" w:rsidR="00A9657B" w:rsidRPr="00384583" w:rsidRDefault="00A9657B" w:rsidP="00A9657B">
            <w:pPr>
              <w:jc w:val="center"/>
              <w:rPr>
                <w:rFonts w:ascii="Times New Roman" w:eastAsia="標楷體" w:hAnsi="Times New Roman"/>
                <w:szCs w:val="24"/>
              </w:rPr>
            </w:pPr>
            <w:r w:rsidRPr="00384583">
              <w:rPr>
                <w:rFonts w:ascii="Times New Roman" w:eastAsia="標楷體" w:hAnsi="Times New Roman" w:hint="eastAsia"/>
                <w:szCs w:val="24"/>
              </w:rPr>
              <w:t>績優學校</w:t>
            </w:r>
          </w:p>
          <w:p w14:paraId="71085664" w14:textId="7EDD32AD" w:rsidR="00A9657B" w:rsidRPr="00384583" w:rsidRDefault="00A9657B" w:rsidP="00A9657B">
            <w:pPr>
              <w:jc w:val="center"/>
              <w:rPr>
                <w:rFonts w:ascii="Times New Roman" w:eastAsia="標楷體" w:hAnsi="Times New Roman"/>
                <w:szCs w:val="24"/>
              </w:rPr>
            </w:pPr>
            <w:r w:rsidRPr="00384583">
              <w:rPr>
                <w:rFonts w:ascii="Times New Roman" w:eastAsia="標楷體" w:hAnsi="Times New Roman" w:hint="eastAsia"/>
                <w:szCs w:val="24"/>
              </w:rPr>
              <w:t>優選學校</w:t>
            </w:r>
          </w:p>
          <w:p w14:paraId="67E72240" w14:textId="0E6A5B1B" w:rsidR="00A9657B" w:rsidRPr="00384583" w:rsidRDefault="003D7930" w:rsidP="00A9657B">
            <w:pPr>
              <w:jc w:val="center"/>
              <w:rPr>
                <w:rFonts w:ascii="Times New Roman" w:eastAsia="標楷體" w:hAnsi="Times New Roman"/>
                <w:szCs w:val="24"/>
              </w:rPr>
            </w:pPr>
            <w:r>
              <w:rPr>
                <w:rFonts w:ascii="Times New Roman" w:eastAsia="標楷體" w:hAnsi="Times New Roman" w:hint="eastAsia"/>
                <w:szCs w:val="24"/>
              </w:rPr>
              <w:t>佳作</w:t>
            </w:r>
            <w:r w:rsidR="00A9657B" w:rsidRPr="00384583">
              <w:rPr>
                <w:rFonts w:ascii="Times New Roman" w:eastAsia="標楷體" w:hAnsi="Times New Roman" w:hint="eastAsia"/>
                <w:szCs w:val="24"/>
              </w:rPr>
              <w:t>學校</w:t>
            </w:r>
          </w:p>
        </w:tc>
        <w:tc>
          <w:tcPr>
            <w:tcW w:w="2941" w:type="pct"/>
            <w:vMerge w:val="restart"/>
            <w:vAlign w:val="center"/>
          </w:tcPr>
          <w:p w14:paraId="2919EF0E" w14:textId="393591DD" w:rsidR="00A9657B" w:rsidRPr="00CF723E" w:rsidRDefault="00A9657B" w:rsidP="00A9657B">
            <w:pPr>
              <w:pStyle w:val="a0"/>
              <w:numPr>
                <w:ilvl w:val="0"/>
                <w:numId w:val="4"/>
              </w:numPr>
              <w:snapToGrid w:val="0"/>
              <w:spacing w:line="360" w:lineRule="exact"/>
              <w:ind w:leftChars="0"/>
              <w:jc w:val="both"/>
              <w:rPr>
                <w:rFonts w:ascii="Times New Roman" w:eastAsia="標楷體" w:hAnsi="Times New Roman"/>
                <w:szCs w:val="24"/>
              </w:rPr>
            </w:pPr>
            <w:r w:rsidRPr="00CF723E">
              <w:rPr>
                <w:rFonts w:ascii="Times New Roman" w:eastAsia="標楷體" w:hAnsi="Times New Roman"/>
                <w:szCs w:val="24"/>
              </w:rPr>
              <w:t>經核定獲選「防災校園績優</w:t>
            </w:r>
            <w:r w:rsidRPr="00CF723E">
              <w:rPr>
                <w:rFonts w:ascii="Times New Roman" w:eastAsia="標楷體" w:hAnsi="Times New Roman" w:hint="eastAsia"/>
                <w:szCs w:val="24"/>
              </w:rPr>
              <w:t>、優選及</w:t>
            </w:r>
            <w:r w:rsidR="00BA5615" w:rsidRPr="00CF723E">
              <w:rPr>
                <w:rFonts w:ascii="Times New Roman" w:eastAsia="標楷體" w:hAnsi="Times New Roman" w:hint="eastAsia"/>
                <w:szCs w:val="24"/>
              </w:rPr>
              <w:t>佳作</w:t>
            </w:r>
            <w:r w:rsidRPr="00CF723E">
              <w:rPr>
                <w:rFonts w:ascii="Times New Roman" w:eastAsia="標楷體" w:hAnsi="Times New Roman"/>
                <w:szCs w:val="24"/>
              </w:rPr>
              <w:t>學校」之</w:t>
            </w:r>
            <w:r w:rsidRPr="00CF723E">
              <w:rPr>
                <w:rFonts w:ascii="Times New Roman" w:eastAsia="標楷體" w:hAnsi="Times New Roman" w:hint="eastAsia"/>
                <w:szCs w:val="24"/>
              </w:rPr>
              <w:t>學校</w:t>
            </w:r>
            <w:r w:rsidRPr="00CF723E">
              <w:rPr>
                <w:rFonts w:ascii="Times New Roman" w:eastAsia="標楷體" w:hAnsi="Times New Roman"/>
                <w:szCs w:val="24"/>
              </w:rPr>
              <w:t>，由教育部公開表揚，並頒發獎狀。</w:t>
            </w:r>
          </w:p>
          <w:p w14:paraId="62F4C4F3" w14:textId="76E04AB9" w:rsidR="00A9657B" w:rsidRPr="00CF723E" w:rsidRDefault="00A9657B" w:rsidP="009C1F0F">
            <w:pPr>
              <w:pStyle w:val="a0"/>
              <w:numPr>
                <w:ilvl w:val="0"/>
                <w:numId w:val="4"/>
              </w:numPr>
              <w:snapToGrid w:val="0"/>
              <w:spacing w:line="360" w:lineRule="exact"/>
              <w:ind w:leftChars="0"/>
              <w:jc w:val="both"/>
              <w:rPr>
                <w:rFonts w:ascii="Times New Roman" w:eastAsia="標楷體" w:hAnsi="Times New Roman"/>
                <w:szCs w:val="24"/>
              </w:rPr>
            </w:pPr>
            <w:r w:rsidRPr="00CF723E">
              <w:rPr>
                <w:rFonts w:ascii="Times New Roman" w:eastAsia="標楷體" w:hAnsi="Times New Roman"/>
                <w:szCs w:val="24"/>
              </w:rPr>
              <w:t>現職公教人員者，建請</w:t>
            </w:r>
            <w:r w:rsidR="007E1C95" w:rsidRPr="00CF723E">
              <w:rPr>
                <w:rFonts w:ascii="Times New Roman" w:eastAsia="標楷體" w:hAnsi="Times New Roman" w:hint="eastAsia"/>
                <w:szCs w:val="24"/>
              </w:rPr>
              <w:t>國教署、</w:t>
            </w:r>
            <w:r w:rsidRPr="00CF723E">
              <w:rPr>
                <w:rFonts w:ascii="Times New Roman" w:eastAsia="標楷體" w:hAnsi="Times New Roman"/>
                <w:szCs w:val="24"/>
              </w:rPr>
              <w:t>直轄市、縣</w:t>
            </w:r>
            <w:r w:rsidRPr="00CF723E">
              <w:rPr>
                <w:rFonts w:ascii="Times New Roman" w:eastAsia="標楷體" w:hAnsi="Times New Roman" w:hint="eastAsia"/>
                <w:szCs w:val="24"/>
              </w:rPr>
              <w:t>（</w:t>
            </w:r>
            <w:r w:rsidRPr="00CF723E">
              <w:rPr>
                <w:rFonts w:ascii="Times New Roman" w:eastAsia="標楷體" w:hAnsi="Times New Roman"/>
                <w:szCs w:val="24"/>
              </w:rPr>
              <w:t>市</w:t>
            </w:r>
            <w:r w:rsidRPr="00CF723E">
              <w:rPr>
                <w:rFonts w:ascii="Times New Roman" w:eastAsia="標楷體" w:hAnsi="Times New Roman" w:hint="eastAsia"/>
                <w:szCs w:val="24"/>
              </w:rPr>
              <w:t>）</w:t>
            </w:r>
            <w:r w:rsidRPr="00CF723E">
              <w:rPr>
                <w:rFonts w:ascii="Times New Roman" w:eastAsia="標楷體" w:hAnsi="Times New Roman"/>
                <w:szCs w:val="24"/>
              </w:rPr>
              <w:t>政府予以敘獎</w:t>
            </w:r>
            <w:r w:rsidRPr="00CF723E">
              <w:rPr>
                <w:rFonts w:ascii="Times New Roman" w:eastAsia="標楷體" w:hAnsi="Times New Roman" w:hint="eastAsia"/>
                <w:szCs w:val="24"/>
              </w:rPr>
              <w:t>，建議績優學校</w:t>
            </w:r>
            <w:r w:rsidR="009C1F0F" w:rsidRPr="00CF723E">
              <w:rPr>
                <w:rFonts w:ascii="Times New Roman" w:eastAsia="標楷體" w:hAnsi="Times New Roman" w:hint="eastAsia"/>
                <w:szCs w:val="24"/>
              </w:rPr>
              <w:t>嘉獎</w:t>
            </w:r>
            <w:r w:rsidR="009C1F0F" w:rsidRPr="00CF723E">
              <w:rPr>
                <w:rFonts w:ascii="Times New Roman" w:eastAsia="標楷體" w:hAnsi="Times New Roman" w:hint="eastAsia"/>
                <w:szCs w:val="24"/>
              </w:rPr>
              <w:t>2</w:t>
            </w:r>
            <w:r w:rsidR="009C1F0F" w:rsidRPr="00CF723E">
              <w:rPr>
                <w:rFonts w:ascii="Times New Roman" w:eastAsia="標楷體" w:hAnsi="Times New Roman" w:hint="eastAsia"/>
                <w:szCs w:val="24"/>
              </w:rPr>
              <w:t>支以上或小功</w:t>
            </w:r>
            <w:r w:rsidR="009C1F0F" w:rsidRPr="00CF723E">
              <w:rPr>
                <w:rFonts w:ascii="Times New Roman" w:eastAsia="標楷體" w:hAnsi="Times New Roman" w:hint="eastAsia"/>
                <w:szCs w:val="24"/>
              </w:rPr>
              <w:t>1</w:t>
            </w:r>
            <w:r w:rsidR="009C1F0F" w:rsidRPr="00CF723E">
              <w:rPr>
                <w:rFonts w:ascii="Times New Roman" w:eastAsia="標楷體" w:hAnsi="Times New Roman" w:hint="eastAsia"/>
                <w:szCs w:val="24"/>
              </w:rPr>
              <w:t>支</w:t>
            </w:r>
            <w:r w:rsidRPr="00CF723E">
              <w:rPr>
                <w:rFonts w:ascii="Times New Roman" w:eastAsia="標楷體" w:hAnsi="Times New Roman" w:hint="eastAsia"/>
                <w:szCs w:val="24"/>
              </w:rPr>
              <w:t>、優選學校嘉獎</w:t>
            </w:r>
            <w:r w:rsidRPr="00CF723E">
              <w:rPr>
                <w:rFonts w:ascii="Times New Roman" w:eastAsia="標楷體" w:hAnsi="Times New Roman" w:hint="eastAsia"/>
                <w:szCs w:val="24"/>
              </w:rPr>
              <w:t>2</w:t>
            </w:r>
            <w:r w:rsidRPr="00CF723E">
              <w:rPr>
                <w:rFonts w:ascii="Times New Roman" w:eastAsia="標楷體" w:hAnsi="Times New Roman" w:hint="eastAsia"/>
                <w:szCs w:val="24"/>
              </w:rPr>
              <w:t>支、入選</w:t>
            </w:r>
            <w:r w:rsidR="003D7930" w:rsidRPr="00CF723E">
              <w:rPr>
                <w:rFonts w:ascii="Times New Roman" w:eastAsia="標楷體" w:hAnsi="Times New Roman" w:hint="eastAsia"/>
                <w:szCs w:val="24"/>
              </w:rPr>
              <w:t>及佳作</w:t>
            </w:r>
            <w:r w:rsidRPr="00CF723E">
              <w:rPr>
                <w:rFonts w:ascii="Times New Roman" w:eastAsia="標楷體" w:hAnsi="Times New Roman" w:hint="eastAsia"/>
                <w:szCs w:val="24"/>
              </w:rPr>
              <w:t>學校嘉獎</w:t>
            </w:r>
            <w:r w:rsidRPr="00CF723E">
              <w:rPr>
                <w:rFonts w:ascii="Times New Roman" w:eastAsia="標楷體" w:hAnsi="Times New Roman" w:hint="eastAsia"/>
                <w:szCs w:val="24"/>
              </w:rPr>
              <w:t>1</w:t>
            </w:r>
            <w:r w:rsidRPr="00CF723E">
              <w:rPr>
                <w:rFonts w:ascii="Times New Roman" w:eastAsia="標楷體" w:hAnsi="Times New Roman" w:hint="eastAsia"/>
                <w:szCs w:val="24"/>
              </w:rPr>
              <w:t>支</w:t>
            </w:r>
            <w:r w:rsidRPr="00CF723E">
              <w:rPr>
                <w:rFonts w:ascii="Times New Roman" w:eastAsia="標楷體" w:hAnsi="Times New Roman"/>
                <w:szCs w:val="24"/>
              </w:rPr>
              <w:t>。</w:t>
            </w:r>
          </w:p>
        </w:tc>
      </w:tr>
      <w:tr w:rsidR="00384583" w:rsidRPr="00384583" w14:paraId="201ED4CB" w14:textId="77777777" w:rsidTr="001D14EA">
        <w:trPr>
          <w:trHeight w:val="1260"/>
          <w:jc w:val="center"/>
        </w:trPr>
        <w:tc>
          <w:tcPr>
            <w:tcW w:w="1175" w:type="pct"/>
            <w:vMerge w:val="restart"/>
            <w:vAlign w:val="center"/>
          </w:tcPr>
          <w:p w14:paraId="71638C60" w14:textId="77777777" w:rsidR="00A9657B" w:rsidRPr="00384583" w:rsidRDefault="00A9657B" w:rsidP="00A9657B">
            <w:pPr>
              <w:jc w:val="center"/>
              <w:rPr>
                <w:rFonts w:ascii="Times New Roman" w:eastAsia="標楷體" w:hAnsi="Times New Roman"/>
                <w:szCs w:val="24"/>
              </w:rPr>
            </w:pPr>
            <w:r w:rsidRPr="00384583">
              <w:rPr>
                <w:rFonts w:ascii="Times New Roman" w:eastAsia="標楷體" w:hAnsi="Times New Roman" w:hint="eastAsia"/>
                <w:szCs w:val="24"/>
              </w:rPr>
              <w:t>進階推廣案</w:t>
            </w:r>
          </w:p>
        </w:tc>
        <w:tc>
          <w:tcPr>
            <w:tcW w:w="884" w:type="pct"/>
            <w:vAlign w:val="center"/>
          </w:tcPr>
          <w:p w14:paraId="130D2E99" w14:textId="77777777" w:rsidR="00A9657B" w:rsidRPr="00384583" w:rsidRDefault="00A9657B" w:rsidP="00A9657B">
            <w:pPr>
              <w:jc w:val="center"/>
              <w:rPr>
                <w:rFonts w:ascii="Times New Roman" w:eastAsia="標楷體" w:hAnsi="Times New Roman"/>
                <w:szCs w:val="24"/>
              </w:rPr>
            </w:pPr>
            <w:r w:rsidRPr="00384583">
              <w:rPr>
                <w:rFonts w:ascii="Times New Roman" w:eastAsia="標楷體" w:hAnsi="Times New Roman" w:hint="eastAsia"/>
                <w:szCs w:val="24"/>
              </w:rPr>
              <w:t>績優學校</w:t>
            </w:r>
          </w:p>
          <w:p w14:paraId="7BC15076" w14:textId="77777777" w:rsidR="00A9657B" w:rsidRPr="00384583" w:rsidRDefault="00A9657B" w:rsidP="00A9657B">
            <w:pPr>
              <w:jc w:val="center"/>
              <w:rPr>
                <w:rFonts w:ascii="Times New Roman" w:eastAsia="標楷體" w:hAnsi="Times New Roman"/>
                <w:szCs w:val="24"/>
              </w:rPr>
            </w:pPr>
            <w:r w:rsidRPr="00384583">
              <w:rPr>
                <w:rFonts w:ascii="Times New Roman" w:eastAsia="標楷體" w:hAnsi="Times New Roman" w:hint="eastAsia"/>
                <w:szCs w:val="24"/>
              </w:rPr>
              <w:t>優選學校</w:t>
            </w:r>
          </w:p>
          <w:p w14:paraId="4238B780" w14:textId="78E25723" w:rsidR="00A9657B" w:rsidRPr="00384583" w:rsidRDefault="00A9657B" w:rsidP="00A9657B">
            <w:pPr>
              <w:jc w:val="center"/>
              <w:rPr>
                <w:rFonts w:ascii="Times New Roman" w:eastAsia="標楷體" w:hAnsi="Times New Roman"/>
                <w:szCs w:val="24"/>
              </w:rPr>
            </w:pPr>
            <w:r w:rsidRPr="00384583">
              <w:rPr>
                <w:rFonts w:ascii="Times New Roman" w:eastAsia="標楷體" w:hAnsi="Times New Roman" w:hint="eastAsia"/>
                <w:szCs w:val="24"/>
              </w:rPr>
              <w:t>入選學校</w:t>
            </w:r>
          </w:p>
        </w:tc>
        <w:tc>
          <w:tcPr>
            <w:tcW w:w="2941" w:type="pct"/>
            <w:vMerge/>
            <w:vAlign w:val="center"/>
          </w:tcPr>
          <w:p w14:paraId="14E4946D" w14:textId="77777777" w:rsidR="00A9657B" w:rsidRPr="00CF723E" w:rsidRDefault="00A9657B" w:rsidP="00A9657B">
            <w:pPr>
              <w:jc w:val="both"/>
              <w:rPr>
                <w:rFonts w:ascii="Times New Roman" w:eastAsia="標楷體" w:hAnsi="Times New Roman"/>
                <w:szCs w:val="24"/>
              </w:rPr>
            </w:pPr>
          </w:p>
        </w:tc>
      </w:tr>
      <w:tr w:rsidR="00384583" w:rsidRPr="00384583" w14:paraId="03F452ED" w14:textId="77777777" w:rsidTr="001D14EA">
        <w:trPr>
          <w:trHeight w:val="2148"/>
          <w:jc w:val="center"/>
        </w:trPr>
        <w:tc>
          <w:tcPr>
            <w:tcW w:w="1175" w:type="pct"/>
            <w:vMerge/>
            <w:vAlign w:val="center"/>
          </w:tcPr>
          <w:p w14:paraId="0A55646C" w14:textId="77777777" w:rsidR="00A9657B" w:rsidRPr="00384583" w:rsidRDefault="00A9657B" w:rsidP="00A9657B">
            <w:pPr>
              <w:jc w:val="center"/>
              <w:rPr>
                <w:rFonts w:ascii="Times New Roman" w:eastAsia="標楷體" w:hAnsi="Times New Roman"/>
                <w:szCs w:val="24"/>
              </w:rPr>
            </w:pPr>
          </w:p>
        </w:tc>
        <w:tc>
          <w:tcPr>
            <w:tcW w:w="884" w:type="pct"/>
            <w:vAlign w:val="center"/>
          </w:tcPr>
          <w:p w14:paraId="4823D744" w14:textId="5C5F0981" w:rsidR="00CF3786" w:rsidRDefault="00CF3786" w:rsidP="00A9657B">
            <w:pPr>
              <w:jc w:val="center"/>
              <w:rPr>
                <w:rFonts w:ascii="Times New Roman" w:eastAsia="標楷體" w:hAnsi="Times New Roman"/>
              </w:rPr>
            </w:pPr>
            <w:r>
              <w:rPr>
                <w:rFonts w:ascii="Times New Roman" w:eastAsia="標楷體" w:hAnsi="Times New Roman" w:hint="eastAsia"/>
              </w:rPr>
              <w:t>防災種子</w:t>
            </w:r>
            <w:r w:rsidR="00CA0510">
              <w:rPr>
                <w:rFonts w:ascii="Times New Roman" w:eastAsia="標楷體" w:hAnsi="Times New Roman" w:hint="eastAsia"/>
              </w:rPr>
              <w:t>校園</w:t>
            </w:r>
          </w:p>
          <w:p w14:paraId="586380DF" w14:textId="35163823" w:rsidR="00A9657B" w:rsidRPr="00384583" w:rsidRDefault="00BC0C35" w:rsidP="00A9657B">
            <w:pPr>
              <w:jc w:val="center"/>
              <w:rPr>
                <w:rFonts w:ascii="Times New Roman" w:eastAsia="標楷體" w:hAnsi="Times New Roman"/>
              </w:rPr>
            </w:pPr>
            <w:r w:rsidRPr="00BC0C35">
              <w:rPr>
                <w:rFonts w:ascii="Times New Roman" w:eastAsia="標楷體" w:hAnsi="Times New Roman" w:hint="eastAsia"/>
              </w:rPr>
              <w:t>教學創意獎</w:t>
            </w:r>
          </w:p>
          <w:p w14:paraId="21647932" w14:textId="77777777" w:rsidR="00A9657B" w:rsidRPr="00384583" w:rsidRDefault="00A9657B" w:rsidP="00A9657B">
            <w:pPr>
              <w:jc w:val="center"/>
              <w:rPr>
                <w:rFonts w:ascii="Times New Roman" w:eastAsia="標楷體" w:hAnsi="Times New Roman"/>
              </w:rPr>
            </w:pPr>
            <w:r w:rsidRPr="00384583">
              <w:rPr>
                <w:rFonts w:ascii="Times New Roman" w:eastAsia="標楷體" w:hAnsi="Times New Roman" w:hint="eastAsia"/>
              </w:rPr>
              <w:t>合作共進獎</w:t>
            </w:r>
          </w:p>
          <w:p w14:paraId="74F01944" w14:textId="77777777" w:rsidR="00A9657B" w:rsidRPr="00384583" w:rsidRDefault="00A9657B" w:rsidP="00A9657B">
            <w:pPr>
              <w:jc w:val="center"/>
              <w:rPr>
                <w:rFonts w:ascii="Times New Roman" w:eastAsia="標楷體" w:hAnsi="Times New Roman"/>
              </w:rPr>
            </w:pPr>
            <w:r w:rsidRPr="00384583">
              <w:rPr>
                <w:rFonts w:ascii="Times New Roman" w:eastAsia="標楷體" w:hAnsi="Times New Roman" w:hint="eastAsia"/>
              </w:rPr>
              <w:t>科技創新獎</w:t>
            </w:r>
          </w:p>
          <w:p w14:paraId="08FA4660" w14:textId="3A062DEE" w:rsidR="00A9657B" w:rsidRPr="00384583" w:rsidRDefault="00A9657B" w:rsidP="00A9657B">
            <w:pPr>
              <w:jc w:val="center"/>
              <w:rPr>
                <w:rFonts w:ascii="Times New Roman" w:eastAsia="標楷體" w:hAnsi="Times New Roman"/>
                <w:szCs w:val="24"/>
              </w:rPr>
            </w:pPr>
            <w:r w:rsidRPr="00384583">
              <w:rPr>
                <w:rFonts w:ascii="Times New Roman" w:eastAsia="標楷體" w:hAnsi="Times New Roman" w:hint="eastAsia"/>
              </w:rPr>
              <w:t>推廣貢獻獎</w:t>
            </w:r>
          </w:p>
        </w:tc>
        <w:tc>
          <w:tcPr>
            <w:tcW w:w="2941" w:type="pct"/>
            <w:vAlign w:val="center"/>
          </w:tcPr>
          <w:p w14:paraId="1F4DB906" w14:textId="48FAAD25" w:rsidR="00A9657B" w:rsidRPr="00CF723E" w:rsidRDefault="00A9657B" w:rsidP="00A9657B">
            <w:pPr>
              <w:pStyle w:val="a0"/>
              <w:numPr>
                <w:ilvl w:val="0"/>
                <w:numId w:val="18"/>
              </w:numPr>
              <w:snapToGrid w:val="0"/>
              <w:spacing w:line="360" w:lineRule="exact"/>
              <w:ind w:leftChars="0"/>
              <w:jc w:val="both"/>
              <w:rPr>
                <w:rFonts w:ascii="Times New Roman" w:eastAsia="標楷體" w:hAnsi="Times New Roman"/>
                <w:szCs w:val="24"/>
              </w:rPr>
            </w:pPr>
            <w:r w:rsidRPr="00CF723E">
              <w:rPr>
                <w:rFonts w:ascii="Times New Roman" w:eastAsia="標楷體" w:hAnsi="Times New Roman"/>
                <w:szCs w:val="24"/>
              </w:rPr>
              <w:t>經核定獲</w:t>
            </w:r>
            <w:r w:rsidRPr="00CF723E">
              <w:rPr>
                <w:rFonts w:ascii="Times New Roman" w:eastAsia="標楷體" w:hAnsi="Times New Roman" w:hint="eastAsia"/>
                <w:szCs w:val="24"/>
              </w:rPr>
              <w:t>獎</w:t>
            </w:r>
            <w:r w:rsidRPr="00CF723E">
              <w:rPr>
                <w:rFonts w:ascii="Times New Roman" w:eastAsia="標楷體" w:hAnsi="Times New Roman"/>
                <w:szCs w:val="24"/>
              </w:rPr>
              <w:t>之</w:t>
            </w:r>
            <w:r w:rsidRPr="00CF723E">
              <w:rPr>
                <w:rFonts w:ascii="Times New Roman" w:eastAsia="標楷體" w:hAnsi="Times New Roman" w:hint="eastAsia"/>
                <w:szCs w:val="24"/>
              </w:rPr>
              <w:t>學校</w:t>
            </w:r>
            <w:r w:rsidRPr="00CF723E">
              <w:rPr>
                <w:rFonts w:ascii="Times New Roman" w:eastAsia="標楷體" w:hAnsi="Times New Roman"/>
                <w:szCs w:val="24"/>
              </w:rPr>
              <w:t>，由教育部公開表揚，並頒發獎狀。</w:t>
            </w:r>
          </w:p>
          <w:p w14:paraId="53D13271" w14:textId="29C289C1" w:rsidR="00A9657B" w:rsidRPr="00CF723E" w:rsidRDefault="00A9657B" w:rsidP="00A9657B">
            <w:pPr>
              <w:pStyle w:val="a0"/>
              <w:numPr>
                <w:ilvl w:val="0"/>
                <w:numId w:val="18"/>
              </w:numPr>
              <w:snapToGrid w:val="0"/>
              <w:spacing w:line="360" w:lineRule="exact"/>
              <w:ind w:leftChars="0"/>
              <w:jc w:val="both"/>
              <w:rPr>
                <w:rFonts w:ascii="Times New Roman" w:eastAsia="標楷體" w:hAnsi="Times New Roman"/>
                <w:szCs w:val="24"/>
              </w:rPr>
            </w:pPr>
            <w:r w:rsidRPr="00CF723E">
              <w:rPr>
                <w:rFonts w:ascii="Times New Roman" w:eastAsia="標楷體" w:hAnsi="Times New Roman" w:hint="eastAsia"/>
                <w:szCs w:val="24"/>
              </w:rPr>
              <w:t>本獎項等同績優學校獎勵。</w:t>
            </w:r>
          </w:p>
          <w:p w14:paraId="046A7AC4" w14:textId="0ED23DFC" w:rsidR="00A9657B" w:rsidRPr="00CF723E" w:rsidRDefault="00A9657B" w:rsidP="00A9657B">
            <w:pPr>
              <w:pStyle w:val="a0"/>
              <w:numPr>
                <w:ilvl w:val="0"/>
                <w:numId w:val="18"/>
              </w:numPr>
              <w:snapToGrid w:val="0"/>
              <w:spacing w:line="360" w:lineRule="exact"/>
              <w:ind w:leftChars="0"/>
              <w:jc w:val="both"/>
              <w:rPr>
                <w:rFonts w:ascii="Times New Roman" w:eastAsia="標楷體" w:hAnsi="Times New Roman"/>
                <w:szCs w:val="24"/>
              </w:rPr>
            </w:pPr>
            <w:r w:rsidRPr="00CF723E">
              <w:rPr>
                <w:rFonts w:ascii="Times New Roman" w:eastAsia="標楷體" w:hAnsi="Times New Roman"/>
                <w:szCs w:val="24"/>
              </w:rPr>
              <w:t>現職公教人員者，建請</w:t>
            </w:r>
            <w:r w:rsidR="007E1C95" w:rsidRPr="00CF723E">
              <w:rPr>
                <w:rFonts w:ascii="Times New Roman" w:eastAsia="標楷體" w:hAnsi="Times New Roman" w:hint="eastAsia"/>
                <w:szCs w:val="24"/>
              </w:rPr>
              <w:t>國教署、</w:t>
            </w:r>
            <w:r w:rsidRPr="00CF723E">
              <w:rPr>
                <w:rFonts w:ascii="Times New Roman" w:eastAsia="標楷體" w:hAnsi="Times New Roman"/>
                <w:szCs w:val="24"/>
              </w:rPr>
              <w:t>直轄市、縣</w:t>
            </w:r>
            <w:r w:rsidRPr="00CF723E">
              <w:rPr>
                <w:rFonts w:ascii="Times New Roman" w:eastAsia="標楷體" w:hAnsi="Times New Roman" w:hint="eastAsia"/>
                <w:szCs w:val="24"/>
              </w:rPr>
              <w:t>（</w:t>
            </w:r>
            <w:r w:rsidRPr="00CF723E">
              <w:rPr>
                <w:rFonts w:ascii="Times New Roman" w:eastAsia="標楷體" w:hAnsi="Times New Roman"/>
                <w:szCs w:val="24"/>
              </w:rPr>
              <w:t>市</w:t>
            </w:r>
            <w:r w:rsidRPr="00CF723E">
              <w:rPr>
                <w:rFonts w:ascii="Times New Roman" w:eastAsia="標楷體" w:hAnsi="Times New Roman" w:hint="eastAsia"/>
                <w:szCs w:val="24"/>
              </w:rPr>
              <w:t>）</w:t>
            </w:r>
            <w:r w:rsidRPr="00CF723E">
              <w:rPr>
                <w:rFonts w:ascii="Times New Roman" w:eastAsia="標楷體" w:hAnsi="Times New Roman"/>
                <w:szCs w:val="24"/>
              </w:rPr>
              <w:t>政府予以敘獎</w:t>
            </w:r>
            <w:r w:rsidRPr="00CF723E">
              <w:rPr>
                <w:rFonts w:ascii="Times New Roman" w:eastAsia="標楷體" w:hAnsi="Times New Roman" w:hint="eastAsia"/>
                <w:szCs w:val="24"/>
              </w:rPr>
              <w:t>，建議</w:t>
            </w:r>
            <w:r w:rsidR="009C1F0F" w:rsidRPr="00CF723E">
              <w:rPr>
                <w:rFonts w:ascii="Times New Roman" w:eastAsia="標楷體" w:hAnsi="Times New Roman" w:hint="eastAsia"/>
                <w:szCs w:val="24"/>
              </w:rPr>
              <w:t>嘉獎</w:t>
            </w:r>
            <w:r w:rsidR="009C1F0F" w:rsidRPr="00CF723E">
              <w:rPr>
                <w:rFonts w:ascii="Times New Roman" w:eastAsia="標楷體" w:hAnsi="Times New Roman" w:hint="eastAsia"/>
                <w:szCs w:val="24"/>
              </w:rPr>
              <w:t>2</w:t>
            </w:r>
            <w:r w:rsidR="009C1F0F" w:rsidRPr="00CF723E">
              <w:rPr>
                <w:rFonts w:ascii="Times New Roman" w:eastAsia="標楷體" w:hAnsi="Times New Roman" w:hint="eastAsia"/>
                <w:szCs w:val="24"/>
              </w:rPr>
              <w:t>支以上或小功</w:t>
            </w:r>
            <w:r w:rsidR="009C1F0F" w:rsidRPr="00CF723E">
              <w:rPr>
                <w:rFonts w:ascii="Times New Roman" w:eastAsia="標楷體" w:hAnsi="Times New Roman" w:hint="eastAsia"/>
                <w:szCs w:val="24"/>
              </w:rPr>
              <w:t>1</w:t>
            </w:r>
            <w:r w:rsidR="009C1F0F" w:rsidRPr="00CF723E">
              <w:rPr>
                <w:rFonts w:ascii="Times New Roman" w:eastAsia="標楷體" w:hAnsi="Times New Roman" w:hint="eastAsia"/>
                <w:szCs w:val="24"/>
              </w:rPr>
              <w:t>支</w:t>
            </w:r>
            <w:r w:rsidRPr="00CF723E">
              <w:rPr>
                <w:rFonts w:ascii="Times New Roman" w:eastAsia="標楷體" w:hAnsi="Times New Roman"/>
                <w:szCs w:val="24"/>
              </w:rPr>
              <w:t>。</w:t>
            </w:r>
          </w:p>
        </w:tc>
      </w:tr>
      <w:tr w:rsidR="001D14EA" w:rsidRPr="00384583" w14:paraId="54C68DAE" w14:textId="77777777" w:rsidTr="001D14EA">
        <w:trPr>
          <w:trHeight w:val="1621"/>
          <w:jc w:val="center"/>
        </w:trPr>
        <w:tc>
          <w:tcPr>
            <w:tcW w:w="1175" w:type="pct"/>
            <w:vAlign w:val="center"/>
          </w:tcPr>
          <w:p w14:paraId="43805129" w14:textId="2066F5B1" w:rsidR="001D14EA" w:rsidRPr="00384583" w:rsidRDefault="00FA6B18" w:rsidP="00A9657B">
            <w:pPr>
              <w:jc w:val="center"/>
              <w:rPr>
                <w:rFonts w:ascii="Times New Roman" w:eastAsia="標楷體" w:hAnsi="Times New Roman"/>
                <w:szCs w:val="24"/>
              </w:rPr>
            </w:pPr>
            <w:r>
              <w:rPr>
                <w:rFonts w:ascii="Times New Roman" w:eastAsia="標楷體" w:hAnsi="Times New Roman" w:hint="eastAsia"/>
                <w:szCs w:val="24"/>
              </w:rPr>
              <w:t>防災教育推動有功人員</w:t>
            </w:r>
          </w:p>
        </w:tc>
        <w:tc>
          <w:tcPr>
            <w:tcW w:w="884" w:type="pct"/>
            <w:vAlign w:val="center"/>
          </w:tcPr>
          <w:p w14:paraId="4B0A6079" w14:textId="77777777" w:rsidR="001D14EA" w:rsidRDefault="001D14EA" w:rsidP="00A9657B">
            <w:pPr>
              <w:jc w:val="center"/>
              <w:rPr>
                <w:rFonts w:ascii="Times New Roman" w:eastAsia="標楷體" w:hAnsi="Times New Roman"/>
              </w:rPr>
            </w:pPr>
            <w:r>
              <w:rPr>
                <w:rFonts w:ascii="Times New Roman" w:eastAsia="標楷體" w:hAnsi="Times New Roman" w:hint="eastAsia"/>
              </w:rPr>
              <w:t>行政組</w:t>
            </w:r>
          </w:p>
          <w:p w14:paraId="2CB67D6B" w14:textId="5E448911" w:rsidR="001D14EA" w:rsidRDefault="001D14EA" w:rsidP="00A9657B">
            <w:pPr>
              <w:jc w:val="center"/>
              <w:rPr>
                <w:rFonts w:ascii="Times New Roman" w:eastAsia="標楷體" w:hAnsi="Times New Roman"/>
              </w:rPr>
            </w:pPr>
            <w:r>
              <w:rPr>
                <w:rFonts w:ascii="Times New Roman" w:eastAsia="標楷體" w:hAnsi="Times New Roman" w:hint="eastAsia"/>
              </w:rPr>
              <w:t>教學組</w:t>
            </w:r>
          </w:p>
        </w:tc>
        <w:tc>
          <w:tcPr>
            <w:tcW w:w="2941" w:type="pct"/>
            <w:vAlign w:val="center"/>
          </w:tcPr>
          <w:p w14:paraId="3AF6C676" w14:textId="472D2A9B" w:rsidR="001D14EA" w:rsidRPr="00CF723E" w:rsidRDefault="001D14EA" w:rsidP="001D14EA">
            <w:pPr>
              <w:pStyle w:val="a0"/>
              <w:numPr>
                <w:ilvl w:val="0"/>
                <w:numId w:val="44"/>
              </w:numPr>
              <w:snapToGrid w:val="0"/>
              <w:spacing w:line="360" w:lineRule="exact"/>
              <w:ind w:leftChars="0"/>
              <w:jc w:val="both"/>
              <w:rPr>
                <w:rFonts w:ascii="Times New Roman" w:eastAsia="標楷體" w:hAnsi="Times New Roman"/>
                <w:szCs w:val="24"/>
              </w:rPr>
            </w:pPr>
            <w:r w:rsidRPr="00CF723E">
              <w:rPr>
                <w:rFonts w:ascii="Times New Roman" w:eastAsia="標楷體" w:hAnsi="Times New Roman"/>
                <w:szCs w:val="24"/>
              </w:rPr>
              <w:t>經核定獲</w:t>
            </w:r>
            <w:r w:rsidRPr="00CF723E">
              <w:rPr>
                <w:rFonts w:ascii="Times New Roman" w:eastAsia="標楷體" w:hAnsi="Times New Roman" w:hint="eastAsia"/>
                <w:szCs w:val="24"/>
              </w:rPr>
              <w:t>獎</w:t>
            </w:r>
            <w:r w:rsidRPr="00CF723E">
              <w:rPr>
                <w:rFonts w:ascii="Times New Roman" w:eastAsia="標楷體" w:hAnsi="Times New Roman"/>
                <w:szCs w:val="24"/>
              </w:rPr>
              <w:t>之</w:t>
            </w:r>
            <w:r w:rsidRPr="00CF723E">
              <w:rPr>
                <w:rFonts w:ascii="Times New Roman" w:eastAsia="標楷體" w:hAnsi="Times New Roman" w:hint="eastAsia"/>
                <w:szCs w:val="24"/>
              </w:rPr>
              <w:t>人員</w:t>
            </w:r>
            <w:r w:rsidRPr="00CF723E">
              <w:rPr>
                <w:rFonts w:ascii="Times New Roman" w:eastAsia="標楷體" w:hAnsi="Times New Roman"/>
                <w:szCs w:val="24"/>
              </w:rPr>
              <w:t>，由教育部公開表揚，並頒發獎狀。</w:t>
            </w:r>
          </w:p>
          <w:p w14:paraId="6FF63E72" w14:textId="1627A2E5" w:rsidR="001D14EA" w:rsidRPr="00CF723E" w:rsidRDefault="001D14EA" w:rsidP="001D14EA">
            <w:pPr>
              <w:pStyle w:val="a0"/>
              <w:numPr>
                <w:ilvl w:val="0"/>
                <w:numId w:val="44"/>
              </w:numPr>
              <w:snapToGrid w:val="0"/>
              <w:spacing w:line="360" w:lineRule="exact"/>
              <w:ind w:leftChars="0"/>
              <w:jc w:val="both"/>
              <w:rPr>
                <w:rFonts w:ascii="Times New Roman" w:eastAsia="標楷體" w:hAnsi="Times New Roman"/>
                <w:szCs w:val="24"/>
              </w:rPr>
            </w:pPr>
            <w:r w:rsidRPr="00CF723E">
              <w:rPr>
                <w:rFonts w:ascii="Times New Roman" w:eastAsia="標楷體" w:hAnsi="Times New Roman"/>
                <w:szCs w:val="24"/>
              </w:rPr>
              <w:t>現職公教人員者</w:t>
            </w:r>
            <w:r w:rsidRPr="00CF723E">
              <w:rPr>
                <w:rFonts w:ascii="Times New Roman" w:eastAsia="標楷體" w:hAnsi="Times New Roman" w:hint="eastAsia"/>
                <w:szCs w:val="24"/>
              </w:rPr>
              <w:t>及輔導團團員</w:t>
            </w:r>
            <w:r w:rsidRPr="00CF723E">
              <w:rPr>
                <w:rFonts w:ascii="Times New Roman" w:eastAsia="標楷體" w:hAnsi="Times New Roman"/>
                <w:szCs w:val="24"/>
              </w:rPr>
              <w:t>，建請</w:t>
            </w:r>
            <w:r w:rsidR="007E1C95" w:rsidRPr="00CF723E">
              <w:rPr>
                <w:rFonts w:ascii="Times New Roman" w:eastAsia="標楷體" w:hAnsi="Times New Roman" w:hint="eastAsia"/>
                <w:szCs w:val="24"/>
              </w:rPr>
              <w:t>國教署、</w:t>
            </w:r>
            <w:r w:rsidRPr="00CF723E">
              <w:rPr>
                <w:rFonts w:ascii="Times New Roman" w:eastAsia="標楷體" w:hAnsi="Times New Roman"/>
                <w:szCs w:val="24"/>
              </w:rPr>
              <w:t>直轄市、縣</w:t>
            </w:r>
            <w:r w:rsidRPr="00CF723E">
              <w:rPr>
                <w:rFonts w:ascii="Times New Roman" w:eastAsia="標楷體" w:hAnsi="Times New Roman" w:hint="eastAsia"/>
                <w:szCs w:val="24"/>
              </w:rPr>
              <w:t>（</w:t>
            </w:r>
            <w:r w:rsidRPr="00CF723E">
              <w:rPr>
                <w:rFonts w:ascii="Times New Roman" w:eastAsia="標楷體" w:hAnsi="Times New Roman"/>
                <w:szCs w:val="24"/>
              </w:rPr>
              <w:t>市</w:t>
            </w:r>
            <w:r w:rsidRPr="00CF723E">
              <w:rPr>
                <w:rFonts w:ascii="Times New Roman" w:eastAsia="標楷體" w:hAnsi="Times New Roman" w:hint="eastAsia"/>
                <w:szCs w:val="24"/>
              </w:rPr>
              <w:t>）</w:t>
            </w:r>
            <w:r w:rsidRPr="00CF723E">
              <w:rPr>
                <w:rFonts w:ascii="Times New Roman" w:eastAsia="標楷體" w:hAnsi="Times New Roman"/>
                <w:szCs w:val="24"/>
              </w:rPr>
              <w:t>政府予以敘獎</w:t>
            </w:r>
            <w:r w:rsidRPr="00CF723E">
              <w:rPr>
                <w:rFonts w:ascii="Times New Roman" w:eastAsia="標楷體" w:hAnsi="Times New Roman" w:hint="eastAsia"/>
                <w:szCs w:val="24"/>
              </w:rPr>
              <w:t>，建議小功</w:t>
            </w:r>
            <w:r w:rsidRPr="00CF723E">
              <w:rPr>
                <w:rFonts w:ascii="Times New Roman" w:eastAsia="標楷體" w:hAnsi="Times New Roman" w:hint="eastAsia"/>
                <w:szCs w:val="24"/>
              </w:rPr>
              <w:t>1</w:t>
            </w:r>
            <w:r w:rsidRPr="00CF723E">
              <w:rPr>
                <w:rFonts w:ascii="Times New Roman" w:eastAsia="標楷體" w:hAnsi="Times New Roman" w:hint="eastAsia"/>
                <w:szCs w:val="24"/>
              </w:rPr>
              <w:t>支</w:t>
            </w:r>
            <w:r w:rsidRPr="00CF723E">
              <w:rPr>
                <w:rFonts w:ascii="Times New Roman" w:eastAsia="標楷體" w:hAnsi="Times New Roman"/>
                <w:szCs w:val="24"/>
              </w:rPr>
              <w:t>。</w:t>
            </w:r>
          </w:p>
        </w:tc>
      </w:tr>
    </w:tbl>
    <w:p w14:paraId="3809CD48" w14:textId="3FF5A118" w:rsidR="00CF3786" w:rsidRDefault="00CF3786">
      <w:pPr>
        <w:widowControl/>
        <w:rPr>
          <w:rFonts w:ascii="Times New Roman" w:eastAsia="標楷體" w:hAnsi="Times New Roman"/>
          <w:b/>
          <w:sz w:val="28"/>
          <w:szCs w:val="28"/>
        </w:rPr>
      </w:pPr>
    </w:p>
    <w:sectPr w:rsidR="00CF3786" w:rsidSect="00067970">
      <w:footerReference w:type="default" r:id="rId8"/>
      <w:type w:val="continuous"/>
      <w:pgSz w:w="11906" w:h="16838"/>
      <w:pgMar w:top="1134" w:right="1134" w:bottom="1134" w:left="1134" w:header="851" w:footer="79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2E80F" w14:textId="77777777" w:rsidR="007D5852" w:rsidRDefault="007D5852" w:rsidP="00FC68B9">
      <w:r>
        <w:separator/>
      </w:r>
    </w:p>
  </w:endnote>
  <w:endnote w:type="continuationSeparator" w:id="0">
    <w:p w14:paraId="1E1CCF84" w14:textId="77777777" w:rsidR="007D5852" w:rsidRDefault="007D5852" w:rsidP="00FC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7B43" w14:textId="020EAA6D" w:rsidR="005E00F8" w:rsidRPr="00CD3960" w:rsidRDefault="005E00F8" w:rsidP="00CD3960">
    <w:pPr>
      <w:pStyle w:val="a8"/>
      <w:jc w:val="center"/>
      <w:rPr>
        <w:rFonts w:ascii="Times New Roman" w:hAnsi="Times New Roman"/>
        <w:lang w:eastAsia="zh-TW"/>
      </w:rPr>
    </w:pPr>
    <w:r w:rsidRPr="002660E7">
      <w:rPr>
        <w:rFonts w:ascii="Times New Roman" w:hAnsi="Times New Roman"/>
      </w:rPr>
      <w:fldChar w:fldCharType="begin"/>
    </w:r>
    <w:r w:rsidRPr="002660E7">
      <w:rPr>
        <w:rFonts w:ascii="Times New Roman" w:hAnsi="Times New Roman"/>
      </w:rPr>
      <w:instrText xml:space="preserve"> PAGE   \* MERGEFORMAT </w:instrText>
    </w:r>
    <w:r w:rsidRPr="002660E7">
      <w:rPr>
        <w:rFonts w:ascii="Times New Roman" w:hAnsi="Times New Roman"/>
      </w:rPr>
      <w:fldChar w:fldCharType="separate"/>
    </w:r>
    <w:r w:rsidR="00C57A69" w:rsidRPr="00C57A69">
      <w:rPr>
        <w:rFonts w:ascii="Times New Roman" w:hAnsi="Times New Roman"/>
        <w:noProof/>
        <w:lang w:val="zh-TW"/>
      </w:rPr>
      <w:t>-</w:t>
    </w:r>
    <w:r w:rsidR="00C57A69">
      <w:rPr>
        <w:rFonts w:ascii="Times New Roman" w:hAnsi="Times New Roman"/>
        <w:noProof/>
      </w:rPr>
      <w:t xml:space="preserve"> 7 -</w:t>
    </w:r>
    <w:r w:rsidRPr="002660E7">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C29BD" w14:textId="77777777" w:rsidR="007D5852" w:rsidRDefault="007D5852" w:rsidP="00FC68B9">
      <w:r>
        <w:separator/>
      </w:r>
    </w:p>
  </w:footnote>
  <w:footnote w:type="continuationSeparator" w:id="0">
    <w:p w14:paraId="1E33873E" w14:textId="77777777" w:rsidR="007D5852" w:rsidRDefault="007D5852" w:rsidP="00FC6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8E"/>
    <w:multiLevelType w:val="hybridMultilevel"/>
    <w:tmpl w:val="5FC0E656"/>
    <w:lvl w:ilvl="0" w:tplc="4282D170">
      <w:start w:val="1"/>
      <w:numFmt w:val="decimal"/>
      <w:suff w:val="nothing"/>
      <w:lvlText w:val="%1、"/>
      <w:lvlJc w:val="left"/>
      <w:pPr>
        <w:ind w:left="2466" w:hanging="480"/>
      </w:pPr>
      <w:rPr>
        <w:rFonts w:hint="eastAsia"/>
        <w:b w:val="0"/>
        <w:bCs w:val="0"/>
        <w:color w:val="auto"/>
      </w:rPr>
    </w:lvl>
    <w:lvl w:ilvl="1" w:tplc="BDCCEC80">
      <w:start w:val="1"/>
      <w:numFmt w:val="taiwaneseCountingThousand"/>
      <w:suff w:val="nothing"/>
      <w:lvlText w:val="%2、"/>
      <w:lvlJc w:val="left"/>
      <w:pPr>
        <w:ind w:left="2976" w:hanging="510"/>
      </w:pPr>
      <w:rPr>
        <w:rFonts w:hint="default"/>
        <w:b/>
        <w:u w:val="none"/>
      </w:r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1" w15:restartNumberingAfterBreak="0">
    <w:nsid w:val="05E4233E"/>
    <w:multiLevelType w:val="hybridMultilevel"/>
    <w:tmpl w:val="5FC0E656"/>
    <w:lvl w:ilvl="0" w:tplc="4282D170">
      <w:start w:val="1"/>
      <w:numFmt w:val="decimal"/>
      <w:suff w:val="nothing"/>
      <w:lvlText w:val="%1、"/>
      <w:lvlJc w:val="left"/>
      <w:pPr>
        <w:ind w:left="480" w:hanging="480"/>
      </w:pPr>
      <w:rPr>
        <w:rFonts w:hint="eastAsia"/>
        <w:b w:val="0"/>
        <w:bCs w:val="0"/>
        <w:color w:val="auto"/>
      </w:rPr>
    </w:lvl>
    <w:lvl w:ilvl="1" w:tplc="BDCCEC80">
      <w:start w:val="1"/>
      <w:numFmt w:val="taiwaneseCountingThousand"/>
      <w:suff w:val="nothing"/>
      <w:lvlText w:val="%2、"/>
      <w:lvlJc w:val="left"/>
      <w:pPr>
        <w:ind w:left="990" w:hanging="510"/>
      </w:pPr>
      <w:rPr>
        <w:rFonts w:hint="default"/>
        <w:b/>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E66D22"/>
    <w:multiLevelType w:val="hybridMultilevel"/>
    <w:tmpl w:val="FDC032AC"/>
    <w:lvl w:ilvl="0" w:tplc="2D381792">
      <w:start w:val="1"/>
      <w:numFmt w:val="decimal"/>
      <w:suff w:val="nothing"/>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1A3CB7"/>
    <w:multiLevelType w:val="hybridMultilevel"/>
    <w:tmpl w:val="D9A89FD4"/>
    <w:lvl w:ilvl="0" w:tplc="0409000F">
      <w:start w:val="1"/>
      <w:numFmt w:val="decimal"/>
      <w:lvlText w:val="%1."/>
      <w:lvlJc w:val="left"/>
      <w:pPr>
        <w:ind w:left="1332"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A5E7C52"/>
    <w:multiLevelType w:val="hybridMultilevel"/>
    <w:tmpl w:val="D7C8B7F4"/>
    <w:lvl w:ilvl="0" w:tplc="A5FAEFEE">
      <w:start w:val="1"/>
      <w:numFmt w:val="decimal"/>
      <w:suff w:val="nothing"/>
      <w:lvlText w:val="（%1）"/>
      <w:lvlJc w:val="left"/>
      <w:pPr>
        <w:ind w:left="480" w:hanging="480"/>
      </w:pPr>
      <w:rPr>
        <w:rFonts w:hint="eastAsia"/>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107639D1"/>
    <w:multiLevelType w:val="hybridMultilevel"/>
    <w:tmpl w:val="A798EA2C"/>
    <w:lvl w:ilvl="0" w:tplc="FD426790">
      <w:start w:val="1"/>
      <w:numFmt w:val="decimal"/>
      <w:suff w:val="nothing"/>
      <w:lvlText w:val="%1、"/>
      <w:lvlJc w:val="left"/>
      <w:pPr>
        <w:ind w:left="1473" w:hanging="480"/>
      </w:pPr>
      <w:rPr>
        <w:rFonts w:hint="eastAsia"/>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0C1163"/>
    <w:multiLevelType w:val="hybridMultilevel"/>
    <w:tmpl w:val="68C48C02"/>
    <w:lvl w:ilvl="0" w:tplc="B93CB5D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3670A41"/>
    <w:multiLevelType w:val="hybridMultilevel"/>
    <w:tmpl w:val="B6C4EB18"/>
    <w:lvl w:ilvl="0" w:tplc="BE065E9A">
      <w:start w:val="1"/>
      <w:numFmt w:val="taiwaneseCountingThousand"/>
      <w:pStyle w:val="2"/>
      <w:suff w:val="nothing"/>
      <w:lvlText w:val="%1、"/>
      <w:lvlJc w:val="left"/>
      <w:pPr>
        <w:ind w:left="480" w:hanging="480"/>
      </w:pPr>
      <w:rPr>
        <w:rFonts w:hint="default"/>
        <w:b/>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F25C0D"/>
    <w:multiLevelType w:val="hybridMultilevel"/>
    <w:tmpl w:val="5FC0E656"/>
    <w:lvl w:ilvl="0" w:tplc="4282D170">
      <w:start w:val="1"/>
      <w:numFmt w:val="decimal"/>
      <w:suff w:val="nothing"/>
      <w:lvlText w:val="%1、"/>
      <w:lvlJc w:val="left"/>
      <w:pPr>
        <w:ind w:left="480" w:hanging="480"/>
      </w:pPr>
      <w:rPr>
        <w:rFonts w:hint="eastAsia"/>
        <w:b w:val="0"/>
        <w:bCs w:val="0"/>
        <w:color w:val="auto"/>
      </w:rPr>
    </w:lvl>
    <w:lvl w:ilvl="1" w:tplc="BDCCEC80">
      <w:start w:val="1"/>
      <w:numFmt w:val="taiwaneseCountingThousand"/>
      <w:suff w:val="nothing"/>
      <w:lvlText w:val="%2、"/>
      <w:lvlJc w:val="left"/>
      <w:pPr>
        <w:ind w:left="990" w:hanging="510"/>
      </w:pPr>
      <w:rPr>
        <w:rFonts w:hint="default"/>
        <w:b/>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620164"/>
    <w:multiLevelType w:val="hybridMultilevel"/>
    <w:tmpl w:val="2696985A"/>
    <w:lvl w:ilvl="0" w:tplc="B4B055E2">
      <w:start w:val="1"/>
      <w:numFmt w:val="decimal"/>
      <w:suff w:val="nothing"/>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CE72A8"/>
    <w:multiLevelType w:val="hybridMultilevel"/>
    <w:tmpl w:val="91DAF092"/>
    <w:lvl w:ilvl="0" w:tplc="B530A2AE">
      <w:start w:val="1"/>
      <w:numFmt w:val="taiwaneseCountingThousand"/>
      <w:suff w:val="nothing"/>
      <w:lvlText w:val="（%1）"/>
      <w:lvlJc w:val="left"/>
      <w:pPr>
        <w:ind w:left="480" w:hanging="480"/>
      </w:pPr>
      <w:rPr>
        <w:rFonts w:hint="eastAsia"/>
        <w:b w:val="0"/>
        <w:bCs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2A8B4E39"/>
    <w:multiLevelType w:val="hybridMultilevel"/>
    <w:tmpl w:val="42EA59AE"/>
    <w:lvl w:ilvl="0" w:tplc="B1B287A2">
      <w:start w:val="1"/>
      <w:numFmt w:val="decimal"/>
      <w:pStyle w:val="1"/>
      <w:lvlText w:val="%1."/>
      <w:lvlJc w:val="left"/>
      <w:pPr>
        <w:tabs>
          <w:tab w:val="num" w:pos="720"/>
        </w:tabs>
        <w:ind w:left="720" w:hanging="360"/>
      </w:p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12" w15:restartNumberingAfterBreak="0">
    <w:nsid w:val="2C0D1EFF"/>
    <w:multiLevelType w:val="hybridMultilevel"/>
    <w:tmpl w:val="5FC0E656"/>
    <w:lvl w:ilvl="0" w:tplc="4282D170">
      <w:start w:val="1"/>
      <w:numFmt w:val="decimal"/>
      <w:suff w:val="nothing"/>
      <w:lvlText w:val="%1、"/>
      <w:lvlJc w:val="left"/>
      <w:pPr>
        <w:ind w:left="2749" w:hanging="480"/>
      </w:pPr>
      <w:rPr>
        <w:rFonts w:hint="eastAsia"/>
        <w:b w:val="0"/>
        <w:bCs w:val="0"/>
        <w:color w:val="auto"/>
      </w:rPr>
    </w:lvl>
    <w:lvl w:ilvl="1" w:tplc="BDCCEC80">
      <w:start w:val="1"/>
      <w:numFmt w:val="taiwaneseCountingThousand"/>
      <w:suff w:val="nothing"/>
      <w:lvlText w:val="%2、"/>
      <w:lvlJc w:val="left"/>
      <w:pPr>
        <w:ind w:left="281" w:hanging="510"/>
      </w:pPr>
      <w:rPr>
        <w:rFonts w:hint="default"/>
        <w:b/>
        <w:u w:val="none"/>
      </w:rPr>
    </w:lvl>
    <w:lvl w:ilvl="2" w:tplc="0409001B" w:tentative="1">
      <w:start w:val="1"/>
      <w:numFmt w:val="lowerRoman"/>
      <w:lvlText w:val="%3."/>
      <w:lvlJc w:val="right"/>
      <w:pPr>
        <w:ind w:left="731" w:hanging="480"/>
      </w:pPr>
    </w:lvl>
    <w:lvl w:ilvl="3" w:tplc="0409000F" w:tentative="1">
      <w:start w:val="1"/>
      <w:numFmt w:val="decimal"/>
      <w:lvlText w:val="%4."/>
      <w:lvlJc w:val="left"/>
      <w:pPr>
        <w:ind w:left="1211" w:hanging="480"/>
      </w:pPr>
    </w:lvl>
    <w:lvl w:ilvl="4" w:tplc="04090019" w:tentative="1">
      <w:start w:val="1"/>
      <w:numFmt w:val="ideographTraditional"/>
      <w:lvlText w:val="%5、"/>
      <w:lvlJc w:val="left"/>
      <w:pPr>
        <w:ind w:left="1691" w:hanging="480"/>
      </w:pPr>
    </w:lvl>
    <w:lvl w:ilvl="5" w:tplc="0409001B" w:tentative="1">
      <w:start w:val="1"/>
      <w:numFmt w:val="lowerRoman"/>
      <w:lvlText w:val="%6."/>
      <w:lvlJc w:val="right"/>
      <w:pPr>
        <w:ind w:left="2171" w:hanging="480"/>
      </w:pPr>
    </w:lvl>
    <w:lvl w:ilvl="6" w:tplc="0409000F" w:tentative="1">
      <w:start w:val="1"/>
      <w:numFmt w:val="decimal"/>
      <w:lvlText w:val="%7."/>
      <w:lvlJc w:val="left"/>
      <w:pPr>
        <w:ind w:left="2651" w:hanging="480"/>
      </w:pPr>
    </w:lvl>
    <w:lvl w:ilvl="7" w:tplc="04090019" w:tentative="1">
      <w:start w:val="1"/>
      <w:numFmt w:val="ideographTraditional"/>
      <w:lvlText w:val="%8、"/>
      <w:lvlJc w:val="left"/>
      <w:pPr>
        <w:ind w:left="3131" w:hanging="480"/>
      </w:pPr>
    </w:lvl>
    <w:lvl w:ilvl="8" w:tplc="0409001B" w:tentative="1">
      <w:start w:val="1"/>
      <w:numFmt w:val="lowerRoman"/>
      <w:lvlText w:val="%9."/>
      <w:lvlJc w:val="right"/>
      <w:pPr>
        <w:ind w:left="3611" w:hanging="480"/>
      </w:pPr>
    </w:lvl>
  </w:abstractNum>
  <w:abstractNum w:abstractNumId="13" w15:restartNumberingAfterBreak="0">
    <w:nsid w:val="2D28158F"/>
    <w:multiLevelType w:val="hybridMultilevel"/>
    <w:tmpl w:val="D7C8B7F4"/>
    <w:lvl w:ilvl="0" w:tplc="A5FAEFEE">
      <w:start w:val="1"/>
      <w:numFmt w:val="decimal"/>
      <w:suff w:val="nothing"/>
      <w:lvlText w:val="（%1）"/>
      <w:lvlJc w:val="left"/>
      <w:pPr>
        <w:ind w:left="1473" w:hanging="480"/>
      </w:pPr>
      <w:rPr>
        <w:rFonts w:hint="eastAsia"/>
        <w:lang w:val="en-US"/>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4" w15:restartNumberingAfterBreak="0">
    <w:nsid w:val="2D6368B0"/>
    <w:multiLevelType w:val="hybridMultilevel"/>
    <w:tmpl w:val="494EAF10"/>
    <w:lvl w:ilvl="0" w:tplc="DFC0673E">
      <w:start w:val="1"/>
      <w:numFmt w:val="taiwaneseCountingThousand"/>
      <w:suff w:val="nothing"/>
      <w:lvlText w:val="%1、"/>
      <w:lvlJc w:val="left"/>
      <w:pPr>
        <w:ind w:left="480" w:hanging="480"/>
      </w:pPr>
      <w:rPr>
        <w:rFonts w:hint="default"/>
        <w:b/>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D3234A"/>
    <w:multiLevelType w:val="hybridMultilevel"/>
    <w:tmpl w:val="632E7934"/>
    <w:lvl w:ilvl="0" w:tplc="371C9B10">
      <w:start w:val="1"/>
      <w:numFmt w:val="ideographLegalTraditional"/>
      <w:suff w:val="nothing"/>
      <w:lvlText w:val="%1、"/>
      <w:lvlJc w:val="left"/>
      <w:pPr>
        <w:ind w:left="480" w:hanging="480"/>
      </w:pPr>
      <w:rPr>
        <w:rFonts w:hint="default"/>
        <w:b/>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9C2616"/>
    <w:multiLevelType w:val="hybridMultilevel"/>
    <w:tmpl w:val="5CAA50AC"/>
    <w:lvl w:ilvl="0" w:tplc="F71468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AC1058"/>
    <w:multiLevelType w:val="hybridMultilevel"/>
    <w:tmpl w:val="59163084"/>
    <w:lvl w:ilvl="0" w:tplc="04090009">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8" w15:restartNumberingAfterBreak="0">
    <w:nsid w:val="37AC7D24"/>
    <w:multiLevelType w:val="hybridMultilevel"/>
    <w:tmpl w:val="33D83168"/>
    <w:lvl w:ilvl="0" w:tplc="804AF9A2">
      <w:start w:val="1"/>
      <w:numFmt w:val="decimal"/>
      <w:suff w:val="nothing"/>
      <w:lvlText w:val="%1、"/>
      <w:lvlJc w:val="left"/>
      <w:pPr>
        <w:ind w:left="1473" w:hanging="480"/>
      </w:pPr>
      <w:rPr>
        <w:rFonts w:hint="eastAsia"/>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9557C4"/>
    <w:multiLevelType w:val="hybridMultilevel"/>
    <w:tmpl w:val="3D78709A"/>
    <w:lvl w:ilvl="0" w:tplc="20223694">
      <w:start w:val="1"/>
      <w:numFmt w:val="taiwaneseCountingThousand"/>
      <w:suff w:val="nothing"/>
      <w:lvlText w:val="（%1）"/>
      <w:lvlJc w:val="left"/>
      <w:pPr>
        <w:ind w:left="480" w:hanging="480"/>
      </w:pPr>
      <w:rPr>
        <w:rFonts w:hint="eastAsia"/>
        <w:b/>
        <w:bCs/>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3D7031CC"/>
    <w:multiLevelType w:val="hybridMultilevel"/>
    <w:tmpl w:val="14926DEA"/>
    <w:lvl w:ilvl="0" w:tplc="75A48A0A">
      <w:start w:val="1"/>
      <w:numFmt w:val="taiwaneseCountingThousand"/>
      <w:suff w:val="nothing"/>
      <w:lvlText w:val="（%1）"/>
      <w:lvlJc w:val="left"/>
      <w:pPr>
        <w:ind w:left="480"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CD077C"/>
    <w:multiLevelType w:val="hybridMultilevel"/>
    <w:tmpl w:val="5FC0E656"/>
    <w:lvl w:ilvl="0" w:tplc="4282D170">
      <w:start w:val="1"/>
      <w:numFmt w:val="decimal"/>
      <w:suff w:val="nothing"/>
      <w:lvlText w:val="%1、"/>
      <w:lvlJc w:val="left"/>
      <w:pPr>
        <w:ind w:left="480" w:hanging="480"/>
      </w:pPr>
      <w:rPr>
        <w:rFonts w:hint="eastAsia"/>
        <w:b w:val="0"/>
        <w:bCs w:val="0"/>
        <w:color w:val="auto"/>
      </w:rPr>
    </w:lvl>
    <w:lvl w:ilvl="1" w:tplc="BDCCEC80">
      <w:start w:val="1"/>
      <w:numFmt w:val="taiwaneseCountingThousand"/>
      <w:suff w:val="nothing"/>
      <w:lvlText w:val="%2、"/>
      <w:lvlJc w:val="left"/>
      <w:pPr>
        <w:ind w:left="990" w:hanging="510"/>
      </w:pPr>
      <w:rPr>
        <w:rFonts w:hint="default"/>
        <w:b/>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315EE2"/>
    <w:multiLevelType w:val="hybridMultilevel"/>
    <w:tmpl w:val="E30E5400"/>
    <w:lvl w:ilvl="0" w:tplc="20223694">
      <w:start w:val="1"/>
      <w:numFmt w:val="taiwaneseCountingThousand"/>
      <w:suff w:val="nothing"/>
      <w:lvlText w:val="（%1）"/>
      <w:lvlJc w:val="left"/>
      <w:pPr>
        <w:ind w:left="480" w:hanging="480"/>
      </w:pPr>
      <w:rPr>
        <w:rFonts w:hint="eastAsia"/>
        <w:b/>
        <w:bCs/>
      </w:rPr>
    </w:lvl>
    <w:lvl w:ilvl="1" w:tplc="1D9C3B36">
      <w:start w:val="1"/>
      <w:numFmt w:val="decimal"/>
      <w:lvlText w:val="%2."/>
      <w:lvlJc w:val="left"/>
      <w:pPr>
        <w:ind w:left="1680" w:hanging="360"/>
      </w:pPr>
      <w:rPr>
        <w:rFonts w:hint="default"/>
        <w:b/>
        <w:u w:val="single"/>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450C1D06"/>
    <w:multiLevelType w:val="hybridMultilevel"/>
    <w:tmpl w:val="5CAA50AC"/>
    <w:lvl w:ilvl="0" w:tplc="F71468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601EF6"/>
    <w:multiLevelType w:val="hybridMultilevel"/>
    <w:tmpl w:val="039CDECC"/>
    <w:lvl w:ilvl="0" w:tplc="A984D33A">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A984D33A">
      <w:start w:val="1"/>
      <w:numFmt w:val="decimal"/>
      <w:lvlText w:val="(%3)"/>
      <w:lvlJc w:val="left"/>
      <w:pPr>
        <w:ind w:left="1440" w:hanging="480"/>
      </w:pPr>
      <w:rPr>
        <w:rFonts w:ascii="Times New Roman" w:eastAsia="標楷體" w:hAnsi="Times New Roman" w:hint="default"/>
        <w:b w:val="0"/>
        <w:i w:val="0"/>
        <w:sz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795AF1"/>
    <w:multiLevelType w:val="hybridMultilevel"/>
    <w:tmpl w:val="8A3A45C0"/>
    <w:lvl w:ilvl="0" w:tplc="50346F5A">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BD7DC5"/>
    <w:multiLevelType w:val="hybridMultilevel"/>
    <w:tmpl w:val="363AB688"/>
    <w:lvl w:ilvl="0" w:tplc="05108884">
      <w:start w:val="1"/>
      <w:numFmt w:val="decimal"/>
      <w:suff w:val="nothing"/>
      <w:lvlText w:val="（%1）"/>
      <w:lvlJc w:val="left"/>
      <w:pPr>
        <w:ind w:left="1332"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E04AEE"/>
    <w:multiLevelType w:val="hybridMultilevel"/>
    <w:tmpl w:val="D7C8B7F4"/>
    <w:lvl w:ilvl="0" w:tplc="A5FAEFEE">
      <w:start w:val="1"/>
      <w:numFmt w:val="decimal"/>
      <w:suff w:val="nothing"/>
      <w:lvlText w:val="（%1）"/>
      <w:lvlJc w:val="left"/>
      <w:pPr>
        <w:ind w:left="480" w:hanging="480"/>
      </w:pPr>
      <w:rPr>
        <w:rFonts w:hint="eastAsia"/>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8" w15:restartNumberingAfterBreak="0">
    <w:nsid w:val="533312FE"/>
    <w:multiLevelType w:val="hybridMultilevel"/>
    <w:tmpl w:val="5CAA50AC"/>
    <w:lvl w:ilvl="0" w:tplc="F71468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09355B"/>
    <w:multiLevelType w:val="hybridMultilevel"/>
    <w:tmpl w:val="3D78709A"/>
    <w:lvl w:ilvl="0" w:tplc="20223694">
      <w:start w:val="1"/>
      <w:numFmt w:val="taiwaneseCountingThousand"/>
      <w:suff w:val="nothing"/>
      <w:lvlText w:val="（%1）"/>
      <w:lvlJc w:val="left"/>
      <w:pPr>
        <w:ind w:left="480" w:hanging="480"/>
      </w:pPr>
      <w:rPr>
        <w:rFonts w:hint="eastAsia"/>
        <w:b/>
        <w:bCs/>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56CC1171"/>
    <w:multiLevelType w:val="hybridMultilevel"/>
    <w:tmpl w:val="5FC0E656"/>
    <w:lvl w:ilvl="0" w:tplc="4282D170">
      <w:start w:val="1"/>
      <w:numFmt w:val="decimal"/>
      <w:suff w:val="nothing"/>
      <w:lvlText w:val="%1、"/>
      <w:lvlJc w:val="left"/>
      <w:pPr>
        <w:ind w:left="480" w:hanging="480"/>
      </w:pPr>
      <w:rPr>
        <w:rFonts w:hint="eastAsia"/>
        <w:b w:val="0"/>
        <w:bCs w:val="0"/>
        <w:color w:val="auto"/>
      </w:rPr>
    </w:lvl>
    <w:lvl w:ilvl="1" w:tplc="BDCCEC80">
      <w:start w:val="1"/>
      <w:numFmt w:val="taiwaneseCountingThousand"/>
      <w:suff w:val="nothing"/>
      <w:lvlText w:val="%2、"/>
      <w:lvlJc w:val="left"/>
      <w:pPr>
        <w:ind w:left="990" w:hanging="510"/>
      </w:pPr>
      <w:rPr>
        <w:rFonts w:hint="default"/>
        <w:b/>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6E4ED8"/>
    <w:multiLevelType w:val="hybridMultilevel"/>
    <w:tmpl w:val="5FC0E656"/>
    <w:lvl w:ilvl="0" w:tplc="4282D170">
      <w:start w:val="1"/>
      <w:numFmt w:val="decimal"/>
      <w:suff w:val="nothing"/>
      <w:lvlText w:val="%1、"/>
      <w:lvlJc w:val="left"/>
      <w:pPr>
        <w:ind w:left="480" w:hanging="480"/>
      </w:pPr>
      <w:rPr>
        <w:rFonts w:hint="eastAsia"/>
        <w:b w:val="0"/>
        <w:bCs w:val="0"/>
        <w:color w:val="auto"/>
      </w:rPr>
    </w:lvl>
    <w:lvl w:ilvl="1" w:tplc="BDCCEC80">
      <w:start w:val="1"/>
      <w:numFmt w:val="taiwaneseCountingThousand"/>
      <w:suff w:val="nothing"/>
      <w:lvlText w:val="%2、"/>
      <w:lvlJc w:val="left"/>
      <w:pPr>
        <w:ind w:left="990" w:hanging="510"/>
      </w:pPr>
      <w:rPr>
        <w:rFonts w:hint="default"/>
        <w:b/>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04658E"/>
    <w:multiLevelType w:val="hybridMultilevel"/>
    <w:tmpl w:val="9168F0D6"/>
    <w:lvl w:ilvl="0" w:tplc="DB5256C6">
      <w:start w:val="1"/>
      <w:numFmt w:val="decimal"/>
      <w:suff w:val="nothing"/>
      <w:lvlText w:val="%1、"/>
      <w:lvlJc w:val="left"/>
      <w:pPr>
        <w:ind w:left="1473" w:hanging="480"/>
      </w:pPr>
      <w:rPr>
        <w:rFonts w:hint="eastAsia"/>
        <w:b w:val="0"/>
        <w:bCs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2318F2"/>
    <w:multiLevelType w:val="hybridMultilevel"/>
    <w:tmpl w:val="5FC0E656"/>
    <w:lvl w:ilvl="0" w:tplc="4282D170">
      <w:start w:val="1"/>
      <w:numFmt w:val="decimal"/>
      <w:suff w:val="nothing"/>
      <w:lvlText w:val="%1、"/>
      <w:lvlJc w:val="left"/>
      <w:pPr>
        <w:ind w:left="1332" w:hanging="480"/>
      </w:pPr>
      <w:rPr>
        <w:rFonts w:hint="eastAsia"/>
        <w:b w:val="0"/>
        <w:bCs w:val="0"/>
        <w:color w:val="auto"/>
      </w:rPr>
    </w:lvl>
    <w:lvl w:ilvl="1" w:tplc="BDCCEC80">
      <w:start w:val="1"/>
      <w:numFmt w:val="taiwaneseCountingThousand"/>
      <w:suff w:val="nothing"/>
      <w:lvlText w:val="%2、"/>
      <w:lvlJc w:val="left"/>
      <w:pPr>
        <w:ind w:left="990" w:hanging="510"/>
      </w:pPr>
      <w:rPr>
        <w:rFonts w:hint="default"/>
        <w:b/>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72199B"/>
    <w:multiLevelType w:val="hybridMultilevel"/>
    <w:tmpl w:val="0FF8226E"/>
    <w:lvl w:ilvl="0" w:tplc="4D04FFB4">
      <w:start w:val="1"/>
      <w:numFmt w:val="decimal"/>
      <w:suff w:val="nothing"/>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6B1FFF"/>
    <w:multiLevelType w:val="hybridMultilevel"/>
    <w:tmpl w:val="DE5E5F80"/>
    <w:lvl w:ilvl="0" w:tplc="F71468C2">
      <w:start w:val="1"/>
      <w:numFmt w:val="decimal"/>
      <w:lvlText w:val="%1、"/>
      <w:lvlJc w:val="left"/>
      <w:pPr>
        <w:ind w:left="360" w:hanging="360"/>
      </w:pPr>
      <w:rPr>
        <w:rFonts w:hint="default"/>
      </w:rPr>
    </w:lvl>
    <w:lvl w:ilvl="1" w:tplc="CD0028D6">
      <w:start w:val="1"/>
      <w:numFmt w:val="decimalFullWidth"/>
      <w:lvlText w:val="（%2）"/>
      <w:lvlJc w:val="left"/>
      <w:pPr>
        <w:ind w:left="1223" w:hanging="743"/>
      </w:pPr>
      <w:rPr>
        <w:rFonts w:hint="default"/>
        <w:b/>
      </w:rPr>
    </w:lvl>
    <w:lvl w:ilvl="2" w:tplc="39DE51D0">
      <w:start w:val="1"/>
      <w:numFmt w:val="decimal"/>
      <w:lvlText w:val="(%3)"/>
      <w:lvlJc w:val="left"/>
      <w:pPr>
        <w:ind w:left="1320" w:hanging="360"/>
      </w:pPr>
      <w:rPr>
        <w:rFonts w:hint="default"/>
        <w:b/>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EC0D82"/>
    <w:multiLevelType w:val="hybridMultilevel"/>
    <w:tmpl w:val="5FC0E656"/>
    <w:lvl w:ilvl="0" w:tplc="4282D170">
      <w:start w:val="1"/>
      <w:numFmt w:val="decimal"/>
      <w:suff w:val="nothing"/>
      <w:lvlText w:val="%1、"/>
      <w:lvlJc w:val="left"/>
      <w:pPr>
        <w:ind w:left="480" w:hanging="480"/>
      </w:pPr>
      <w:rPr>
        <w:rFonts w:hint="eastAsia"/>
        <w:b w:val="0"/>
        <w:bCs w:val="0"/>
        <w:color w:val="auto"/>
      </w:rPr>
    </w:lvl>
    <w:lvl w:ilvl="1" w:tplc="BDCCEC80">
      <w:start w:val="1"/>
      <w:numFmt w:val="taiwaneseCountingThousand"/>
      <w:suff w:val="nothing"/>
      <w:lvlText w:val="%2、"/>
      <w:lvlJc w:val="left"/>
      <w:pPr>
        <w:ind w:left="990" w:hanging="510"/>
      </w:pPr>
      <w:rPr>
        <w:rFonts w:hint="default"/>
        <w:b/>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607025"/>
    <w:multiLevelType w:val="hybridMultilevel"/>
    <w:tmpl w:val="4F363C0A"/>
    <w:lvl w:ilvl="0" w:tplc="0A469CC2">
      <w:start w:val="1"/>
      <w:numFmt w:val="decimal"/>
      <w:suff w:val="nothing"/>
      <w:lvlText w:val="%1、"/>
      <w:lvlJc w:val="left"/>
      <w:pPr>
        <w:ind w:left="1473" w:hanging="480"/>
      </w:pPr>
      <w:rPr>
        <w:rFonts w:hint="eastAsia"/>
        <w:b w:val="0"/>
        <w:bCs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68F00FCF"/>
    <w:multiLevelType w:val="hybridMultilevel"/>
    <w:tmpl w:val="432AFA4E"/>
    <w:lvl w:ilvl="0" w:tplc="A7DAE27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9" w15:restartNumberingAfterBreak="0">
    <w:nsid w:val="6A6323B0"/>
    <w:multiLevelType w:val="hybridMultilevel"/>
    <w:tmpl w:val="5FC0E656"/>
    <w:lvl w:ilvl="0" w:tplc="4282D170">
      <w:start w:val="1"/>
      <w:numFmt w:val="decimal"/>
      <w:suff w:val="nothing"/>
      <w:lvlText w:val="%1、"/>
      <w:lvlJc w:val="left"/>
      <w:pPr>
        <w:ind w:left="480" w:hanging="480"/>
      </w:pPr>
      <w:rPr>
        <w:rFonts w:hint="eastAsia"/>
        <w:b w:val="0"/>
        <w:bCs w:val="0"/>
        <w:color w:val="auto"/>
      </w:rPr>
    </w:lvl>
    <w:lvl w:ilvl="1" w:tplc="BDCCEC80">
      <w:start w:val="1"/>
      <w:numFmt w:val="taiwaneseCountingThousand"/>
      <w:suff w:val="nothing"/>
      <w:lvlText w:val="%2、"/>
      <w:lvlJc w:val="left"/>
      <w:pPr>
        <w:ind w:left="990" w:hanging="510"/>
      </w:pPr>
      <w:rPr>
        <w:rFonts w:hint="default"/>
        <w:b/>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3542CA"/>
    <w:multiLevelType w:val="hybridMultilevel"/>
    <w:tmpl w:val="18363D8E"/>
    <w:lvl w:ilvl="0" w:tplc="6A7EC938">
      <w:start w:val="1"/>
      <w:numFmt w:val="decimal"/>
      <w:suff w:val="nothing"/>
      <w:lvlText w:val="%1、"/>
      <w:lvlJc w:val="left"/>
      <w:pPr>
        <w:ind w:left="1473" w:hanging="480"/>
      </w:pPr>
      <w:rPr>
        <w:rFonts w:hint="eastAsia"/>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9279A0"/>
    <w:multiLevelType w:val="hybridMultilevel"/>
    <w:tmpl w:val="5CAA50AC"/>
    <w:lvl w:ilvl="0" w:tplc="F71468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8F4C54"/>
    <w:multiLevelType w:val="hybridMultilevel"/>
    <w:tmpl w:val="085C1096"/>
    <w:lvl w:ilvl="0" w:tplc="4282D170">
      <w:start w:val="1"/>
      <w:numFmt w:val="decimal"/>
      <w:suff w:val="nothing"/>
      <w:lvlText w:val="%1、"/>
      <w:lvlJc w:val="left"/>
      <w:pPr>
        <w:ind w:left="480" w:hanging="480"/>
      </w:pPr>
      <w:rPr>
        <w:rFonts w:hint="eastAsia"/>
        <w:b w:val="0"/>
        <w:bCs w:val="0"/>
        <w:color w:val="auto"/>
      </w:rPr>
    </w:lvl>
    <w:lvl w:ilvl="1" w:tplc="BDCCEC80">
      <w:start w:val="1"/>
      <w:numFmt w:val="taiwaneseCountingThousand"/>
      <w:suff w:val="nothing"/>
      <w:lvlText w:val="%2、"/>
      <w:lvlJc w:val="left"/>
      <w:pPr>
        <w:ind w:left="990" w:hanging="510"/>
      </w:pPr>
      <w:rPr>
        <w:rFonts w:hint="default"/>
        <w:b/>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1F7773"/>
    <w:multiLevelType w:val="hybridMultilevel"/>
    <w:tmpl w:val="987AE8EE"/>
    <w:lvl w:ilvl="0" w:tplc="329AA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6169AF"/>
    <w:multiLevelType w:val="hybridMultilevel"/>
    <w:tmpl w:val="5FC0E656"/>
    <w:lvl w:ilvl="0" w:tplc="4282D170">
      <w:start w:val="1"/>
      <w:numFmt w:val="decimal"/>
      <w:suff w:val="nothing"/>
      <w:lvlText w:val="%1、"/>
      <w:lvlJc w:val="left"/>
      <w:pPr>
        <w:ind w:left="480" w:hanging="480"/>
      </w:pPr>
      <w:rPr>
        <w:rFonts w:hint="eastAsia"/>
        <w:b w:val="0"/>
        <w:bCs w:val="0"/>
        <w:color w:val="auto"/>
      </w:rPr>
    </w:lvl>
    <w:lvl w:ilvl="1" w:tplc="BDCCEC80">
      <w:start w:val="1"/>
      <w:numFmt w:val="taiwaneseCountingThousand"/>
      <w:suff w:val="nothing"/>
      <w:lvlText w:val="%2、"/>
      <w:lvlJc w:val="left"/>
      <w:pPr>
        <w:ind w:left="990" w:hanging="510"/>
      </w:pPr>
      <w:rPr>
        <w:rFonts w:hint="default"/>
        <w:b/>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9B409E"/>
    <w:multiLevelType w:val="hybridMultilevel"/>
    <w:tmpl w:val="66A2B234"/>
    <w:lvl w:ilvl="0" w:tplc="04090009">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2"/>
  </w:num>
  <w:num w:numId="4">
    <w:abstractNumId w:val="16"/>
  </w:num>
  <w:num w:numId="5">
    <w:abstractNumId w:val="3"/>
  </w:num>
  <w:num w:numId="6">
    <w:abstractNumId w:val="15"/>
  </w:num>
  <w:num w:numId="7">
    <w:abstractNumId w:val="7"/>
  </w:num>
  <w:num w:numId="8">
    <w:abstractNumId w:val="31"/>
  </w:num>
  <w:num w:numId="9">
    <w:abstractNumId w:val="26"/>
  </w:num>
  <w:num w:numId="10">
    <w:abstractNumId w:val="29"/>
  </w:num>
  <w:num w:numId="11">
    <w:abstractNumId w:val="8"/>
  </w:num>
  <w:num w:numId="12">
    <w:abstractNumId w:val="19"/>
  </w:num>
  <w:num w:numId="13">
    <w:abstractNumId w:val="4"/>
  </w:num>
  <w:num w:numId="14">
    <w:abstractNumId w:val="12"/>
  </w:num>
  <w:num w:numId="15">
    <w:abstractNumId w:val="39"/>
  </w:num>
  <w:num w:numId="16">
    <w:abstractNumId w:val="14"/>
  </w:num>
  <w:num w:numId="17">
    <w:abstractNumId w:val="38"/>
  </w:num>
  <w:num w:numId="18">
    <w:abstractNumId w:val="23"/>
  </w:num>
  <w:num w:numId="19">
    <w:abstractNumId w:val="33"/>
  </w:num>
  <w:num w:numId="20">
    <w:abstractNumId w:val="30"/>
  </w:num>
  <w:num w:numId="21">
    <w:abstractNumId w:val="42"/>
  </w:num>
  <w:num w:numId="22">
    <w:abstractNumId w:val="0"/>
  </w:num>
  <w:num w:numId="23">
    <w:abstractNumId w:val="21"/>
  </w:num>
  <w:num w:numId="24">
    <w:abstractNumId w:val="13"/>
  </w:num>
  <w:num w:numId="25">
    <w:abstractNumId w:val="35"/>
  </w:num>
  <w:num w:numId="26">
    <w:abstractNumId w:val="41"/>
  </w:num>
  <w:num w:numId="27">
    <w:abstractNumId w:val="25"/>
  </w:num>
  <w:num w:numId="28">
    <w:abstractNumId w:val="17"/>
  </w:num>
  <w:num w:numId="29">
    <w:abstractNumId w:val="45"/>
  </w:num>
  <w:num w:numId="30">
    <w:abstractNumId w:val="44"/>
  </w:num>
  <w:num w:numId="31">
    <w:abstractNumId w:val="36"/>
  </w:num>
  <w:num w:numId="32">
    <w:abstractNumId w:val="1"/>
  </w:num>
  <w:num w:numId="33">
    <w:abstractNumId w:val="10"/>
  </w:num>
  <w:num w:numId="34">
    <w:abstractNumId w:val="6"/>
  </w:num>
  <w:num w:numId="35">
    <w:abstractNumId w:val="27"/>
  </w:num>
  <w:num w:numId="36">
    <w:abstractNumId w:val="24"/>
  </w:num>
  <w:num w:numId="37">
    <w:abstractNumId w:val="20"/>
  </w:num>
  <w:num w:numId="38">
    <w:abstractNumId w:val="5"/>
  </w:num>
  <w:num w:numId="39">
    <w:abstractNumId w:val="7"/>
  </w:num>
  <w:num w:numId="40">
    <w:abstractNumId w:val="7"/>
  </w:num>
  <w:num w:numId="41">
    <w:abstractNumId w:val="9"/>
  </w:num>
  <w:num w:numId="42">
    <w:abstractNumId w:val="37"/>
  </w:num>
  <w:num w:numId="43">
    <w:abstractNumId w:val="32"/>
  </w:num>
  <w:num w:numId="44">
    <w:abstractNumId w:val="43"/>
  </w:num>
  <w:num w:numId="45">
    <w:abstractNumId w:val="18"/>
  </w:num>
  <w:num w:numId="46">
    <w:abstractNumId w:val="34"/>
  </w:num>
  <w:num w:numId="47">
    <w:abstractNumId w:val="2"/>
  </w:num>
  <w:num w:numId="48">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41"/>
    <w:rsid w:val="00001F8C"/>
    <w:rsid w:val="0000433C"/>
    <w:rsid w:val="00004B2F"/>
    <w:rsid w:val="000058F7"/>
    <w:rsid w:val="000070EA"/>
    <w:rsid w:val="000120DF"/>
    <w:rsid w:val="000124E2"/>
    <w:rsid w:val="000132A4"/>
    <w:rsid w:val="00013755"/>
    <w:rsid w:val="00013EF4"/>
    <w:rsid w:val="00020FD9"/>
    <w:rsid w:val="00022F83"/>
    <w:rsid w:val="000244F4"/>
    <w:rsid w:val="00026623"/>
    <w:rsid w:val="00030945"/>
    <w:rsid w:val="00033536"/>
    <w:rsid w:val="000348D7"/>
    <w:rsid w:val="000355EF"/>
    <w:rsid w:val="00036DE3"/>
    <w:rsid w:val="000409F7"/>
    <w:rsid w:val="00041A27"/>
    <w:rsid w:val="0004343E"/>
    <w:rsid w:val="000444AC"/>
    <w:rsid w:val="00051D37"/>
    <w:rsid w:val="000526BE"/>
    <w:rsid w:val="000529B8"/>
    <w:rsid w:val="00053770"/>
    <w:rsid w:val="000561AF"/>
    <w:rsid w:val="0005735D"/>
    <w:rsid w:val="00057D49"/>
    <w:rsid w:val="0006220E"/>
    <w:rsid w:val="000639F2"/>
    <w:rsid w:val="00064897"/>
    <w:rsid w:val="00065A90"/>
    <w:rsid w:val="00065DC2"/>
    <w:rsid w:val="00067970"/>
    <w:rsid w:val="0007029C"/>
    <w:rsid w:val="00071376"/>
    <w:rsid w:val="0007254C"/>
    <w:rsid w:val="00075183"/>
    <w:rsid w:val="00077810"/>
    <w:rsid w:val="00077F61"/>
    <w:rsid w:val="000810BA"/>
    <w:rsid w:val="00082716"/>
    <w:rsid w:val="00083B76"/>
    <w:rsid w:val="00083D10"/>
    <w:rsid w:val="00083F07"/>
    <w:rsid w:val="00084861"/>
    <w:rsid w:val="000868B6"/>
    <w:rsid w:val="00093392"/>
    <w:rsid w:val="000934C9"/>
    <w:rsid w:val="00093507"/>
    <w:rsid w:val="0009420E"/>
    <w:rsid w:val="00096729"/>
    <w:rsid w:val="00096C8E"/>
    <w:rsid w:val="000A0993"/>
    <w:rsid w:val="000A0AF1"/>
    <w:rsid w:val="000A3679"/>
    <w:rsid w:val="000B4AB4"/>
    <w:rsid w:val="000B7B17"/>
    <w:rsid w:val="000C0490"/>
    <w:rsid w:val="000C0916"/>
    <w:rsid w:val="000C30AA"/>
    <w:rsid w:val="000C4475"/>
    <w:rsid w:val="000C4F8F"/>
    <w:rsid w:val="000D4284"/>
    <w:rsid w:val="000D46EC"/>
    <w:rsid w:val="000D6F76"/>
    <w:rsid w:val="000E0D2B"/>
    <w:rsid w:val="000E2F23"/>
    <w:rsid w:val="000E6E10"/>
    <w:rsid w:val="000F3D2C"/>
    <w:rsid w:val="00100068"/>
    <w:rsid w:val="0010064E"/>
    <w:rsid w:val="00103B6B"/>
    <w:rsid w:val="00104457"/>
    <w:rsid w:val="00105B02"/>
    <w:rsid w:val="00107713"/>
    <w:rsid w:val="00114EB0"/>
    <w:rsid w:val="00117034"/>
    <w:rsid w:val="001174B4"/>
    <w:rsid w:val="001309AE"/>
    <w:rsid w:val="00130D68"/>
    <w:rsid w:val="00132A46"/>
    <w:rsid w:val="00134B43"/>
    <w:rsid w:val="001421C0"/>
    <w:rsid w:val="00145280"/>
    <w:rsid w:val="001454A6"/>
    <w:rsid w:val="00150046"/>
    <w:rsid w:val="001507D2"/>
    <w:rsid w:val="00155CA8"/>
    <w:rsid w:val="00155EAD"/>
    <w:rsid w:val="001560DD"/>
    <w:rsid w:val="00161791"/>
    <w:rsid w:val="00163003"/>
    <w:rsid w:val="00163A4C"/>
    <w:rsid w:val="001655C8"/>
    <w:rsid w:val="00166C7D"/>
    <w:rsid w:val="00170280"/>
    <w:rsid w:val="001707C2"/>
    <w:rsid w:val="00171B7F"/>
    <w:rsid w:val="001762CA"/>
    <w:rsid w:val="001771B4"/>
    <w:rsid w:val="00177671"/>
    <w:rsid w:val="001803DA"/>
    <w:rsid w:val="0018774C"/>
    <w:rsid w:val="00187E67"/>
    <w:rsid w:val="0019138E"/>
    <w:rsid w:val="00193497"/>
    <w:rsid w:val="001975D5"/>
    <w:rsid w:val="0019782C"/>
    <w:rsid w:val="001A0771"/>
    <w:rsid w:val="001A2FF4"/>
    <w:rsid w:val="001A3C46"/>
    <w:rsid w:val="001A6796"/>
    <w:rsid w:val="001B1E72"/>
    <w:rsid w:val="001B323E"/>
    <w:rsid w:val="001B3475"/>
    <w:rsid w:val="001B38A4"/>
    <w:rsid w:val="001B706B"/>
    <w:rsid w:val="001C2C78"/>
    <w:rsid w:val="001C6FAC"/>
    <w:rsid w:val="001C7195"/>
    <w:rsid w:val="001C7F3D"/>
    <w:rsid w:val="001D14EA"/>
    <w:rsid w:val="001D23DF"/>
    <w:rsid w:val="001D36F6"/>
    <w:rsid w:val="001D41E6"/>
    <w:rsid w:val="001D76B0"/>
    <w:rsid w:val="001D79A8"/>
    <w:rsid w:val="001E002F"/>
    <w:rsid w:val="001E0206"/>
    <w:rsid w:val="001E0DA1"/>
    <w:rsid w:val="001E1209"/>
    <w:rsid w:val="001E229E"/>
    <w:rsid w:val="001E330F"/>
    <w:rsid w:val="001E5165"/>
    <w:rsid w:val="001E6695"/>
    <w:rsid w:val="001F4122"/>
    <w:rsid w:val="001F4F3A"/>
    <w:rsid w:val="001F7057"/>
    <w:rsid w:val="001F7891"/>
    <w:rsid w:val="00201323"/>
    <w:rsid w:val="00202268"/>
    <w:rsid w:val="00202DCB"/>
    <w:rsid w:val="00205D46"/>
    <w:rsid w:val="00210373"/>
    <w:rsid w:val="0021124D"/>
    <w:rsid w:val="0021247C"/>
    <w:rsid w:val="00212E8C"/>
    <w:rsid w:val="00217105"/>
    <w:rsid w:val="002172F0"/>
    <w:rsid w:val="00220685"/>
    <w:rsid w:val="00220DDF"/>
    <w:rsid w:val="00221E01"/>
    <w:rsid w:val="00223160"/>
    <w:rsid w:val="00224C1F"/>
    <w:rsid w:val="00226CCE"/>
    <w:rsid w:val="0023425A"/>
    <w:rsid w:val="00235A3C"/>
    <w:rsid w:val="00240C1E"/>
    <w:rsid w:val="00242937"/>
    <w:rsid w:val="00250227"/>
    <w:rsid w:val="00253CF5"/>
    <w:rsid w:val="00256374"/>
    <w:rsid w:val="00256510"/>
    <w:rsid w:val="0025711D"/>
    <w:rsid w:val="00260A91"/>
    <w:rsid w:val="00262A05"/>
    <w:rsid w:val="002660E7"/>
    <w:rsid w:val="00266566"/>
    <w:rsid w:val="0026787E"/>
    <w:rsid w:val="00267930"/>
    <w:rsid w:val="00267CAC"/>
    <w:rsid w:val="00270B1B"/>
    <w:rsid w:val="002728B7"/>
    <w:rsid w:val="00272C81"/>
    <w:rsid w:val="00277C6F"/>
    <w:rsid w:val="00277E6A"/>
    <w:rsid w:val="00281754"/>
    <w:rsid w:val="002817A1"/>
    <w:rsid w:val="0028284C"/>
    <w:rsid w:val="00283413"/>
    <w:rsid w:val="002851CC"/>
    <w:rsid w:val="002935A6"/>
    <w:rsid w:val="00294414"/>
    <w:rsid w:val="002951D4"/>
    <w:rsid w:val="0029661B"/>
    <w:rsid w:val="002A05E3"/>
    <w:rsid w:val="002A3A85"/>
    <w:rsid w:val="002B08CA"/>
    <w:rsid w:val="002C3FAB"/>
    <w:rsid w:val="002D0A01"/>
    <w:rsid w:val="002D3CCA"/>
    <w:rsid w:val="002D40D9"/>
    <w:rsid w:val="002D40EC"/>
    <w:rsid w:val="002D4EAD"/>
    <w:rsid w:val="002E62B5"/>
    <w:rsid w:val="002E7524"/>
    <w:rsid w:val="002E7F86"/>
    <w:rsid w:val="002F081D"/>
    <w:rsid w:val="002F1835"/>
    <w:rsid w:val="002F4EA5"/>
    <w:rsid w:val="002F540E"/>
    <w:rsid w:val="002F7296"/>
    <w:rsid w:val="00302424"/>
    <w:rsid w:val="00306D96"/>
    <w:rsid w:val="0030702D"/>
    <w:rsid w:val="00310094"/>
    <w:rsid w:val="00310DB7"/>
    <w:rsid w:val="0031144F"/>
    <w:rsid w:val="003134FD"/>
    <w:rsid w:val="00317DAD"/>
    <w:rsid w:val="00321346"/>
    <w:rsid w:val="003258BF"/>
    <w:rsid w:val="00327308"/>
    <w:rsid w:val="00327D8B"/>
    <w:rsid w:val="00333D21"/>
    <w:rsid w:val="00334146"/>
    <w:rsid w:val="00335352"/>
    <w:rsid w:val="003364D8"/>
    <w:rsid w:val="00336D19"/>
    <w:rsid w:val="00337102"/>
    <w:rsid w:val="003407D6"/>
    <w:rsid w:val="0034098E"/>
    <w:rsid w:val="003410DD"/>
    <w:rsid w:val="003412BD"/>
    <w:rsid w:val="00343C8F"/>
    <w:rsid w:val="00343E16"/>
    <w:rsid w:val="00343F39"/>
    <w:rsid w:val="00344072"/>
    <w:rsid w:val="00344168"/>
    <w:rsid w:val="00346072"/>
    <w:rsid w:val="00346875"/>
    <w:rsid w:val="00362F51"/>
    <w:rsid w:val="003634C5"/>
    <w:rsid w:val="003635C3"/>
    <w:rsid w:val="00366D18"/>
    <w:rsid w:val="00370BDB"/>
    <w:rsid w:val="00371365"/>
    <w:rsid w:val="00372EC5"/>
    <w:rsid w:val="003744E3"/>
    <w:rsid w:val="00382602"/>
    <w:rsid w:val="0038363F"/>
    <w:rsid w:val="0038423E"/>
    <w:rsid w:val="00384583"/>
    <w:rsid w:val="00384FFA"/>
    <w:rsid w:val="00385978"/>
    <w:rsid w:val="00386A06"/>
    <w:rsid w:val="00386D3D"/>
    <w:rsid w:val="00386EE7"/>
    <w:rsid w:val="003871ED"/>
    <w:rsid w:val="003905D2"/>
    <w:rsid w:val="003908C5"/>
    <w:rsid w:val="00390E55"/>
    <w:rsid w:val="003937BA"/>
    <w:rsid w:val="00395862"/>
    <w:rsid w:val="00396105"/>
    <w:rsid w:val="003A4AB9"/>
    <w:rsid w:val="003A62EB"/>
    <w:rsid w:val="003B0C9A"/>
    <w:rsid w:val="003B3BAB"/>
    <w:rsid w:val="003C3C49"/>
    <w:rsid w:val="003C3D75"/>
    <w:rsid w:val="003C3F2F"/>
    <w:rsid w:val="003C59D7"/>
    <w:rsid w:val="003D070E"/>
    <w:rsid w:val="003D0A9B"/>
    <w:rsid w:val="003D3080"/>
    <w:rsid w:val="003D7930"/>
    <w:rsid w:val="003E034B"/>
    <w:rsid w:val="003E4D1C"/>
    <w:rsid w:val="003E6366"/>
    <w:rsid w:val="003F0AA1"/>
    <w:rsid w:val="003F2AB2"/>
    <w:rsid w:val="003F33D0"/>
    <w:rsid w:val="003F72FE"/>
    <w:rsid w:val="00401B8F"/>
    <w:rsid w:val="00401D69"/>
    <w:rsid w:val="00402240"/>
    <w:rsid w:val="00403021"/>
    <w:rsid w:val="00403152"/>
    <w:rsid w:val="004161C0"/>
    <w:rsid w:val="00422F13"/>
    <w:rsid w:val="00427435"/>
    <w:rsid w:val="004314A2"/>
    <w:rsid w:val="00434FA6"/>
    <w:rsid w:val="004368E0"/>
    <w:rsid w:val="0044643D"/>
    <w:rsid w:val="004476F7"/>
    <w:rsid w:val="00451A37"/>
    <w:rsid w:val="00456B60"/>
    <w:rsid w:val="00460758"/>
    <w:rsid w:val="00463600"/>
    <w:rsid w:val="0046387A"/>
    <w:rsid w:val="00464B77"/>
    <w:rsid w:val="00472208"/>
    <w:rsid w:val="00472448"/>
    <w:rsid w:val="0047289B"/>
    <w:rsid w:val="0047405E"/>
    <w:rsid w:val="00474726"/>
    <w:rsid w:val="00474CA8"/>
    <w:rsid w:val="00481C63"/>
    <w:rsid w:val="00481E60"/>
    <w:rsid w:val="00482270"/>
    <w:rsid w:val="00482809"/>
    <w:rsid w:val="00482E3B"/>
    <w:rsid w:val="004840BC"/>
    <w:rsid w:val="00484F2A"/>
    <w:rsid w:val="0048736B"/>
    <w:rsid w:val="00490715"/>
    <w:rsid w:val="00491962"/>
    <w:rsid w:val="00496D16"/>
    <w:rsid w:val="004A17F3"/>
    <w:rsid w:val="004A20F3"/>
    <w:rsid w:val="004A4CF0"/>
    <w:rsid w:val="004B30A3"/>
    <w:rsid w:val="004B367D"/>
    <w:rsid w:val="004B5C49"/>
    <w:rsid w:val="004B619E"/>
    <w:rsid w:val="004B7CA2"/>
    <w:rsid w:val="004C0949"/>
    <w:rsid w:val="004C1DB0"/>
    <w:rsid w:val="004C374E"/>
    <w:rsid w:val="004D0F75"/>
    <w:rsid w:val="004D5489"/>
    <w:rsid w:val="004D6D9D"/>
    <w:rsid w:val="004E2090"/>
    <w:rsid w:val="004E2FE9"/>
    <w:rsid w:val="004E3D66"/>
    <w:rsid w:val="004E5041"/>
    <w:rsid w:val="004E622B"/>
    <w:rsid w:val="004E65A6"/>
    <w:rsid w:val="004E71AF"/>
    <w:rsid w:val="004F5C1F"/>
    <w:rsid w:val="004F6B6E"/>
    <w:rsid w:val="004F73DB"/>
    <w:rsid w:val="005017D2"/>
    <w:rsid w:val="005034E8"/>
    <w:rsid w:val="00503B6A"/>
    <w:rsid w:val="00511CAA"/>
    <w:rsid w:val="0051248A"/>
    <w:rsid w:val="00512585"/>
    <w:rsid w:val="00514B61"/>
    <w:rsid w:val="00515BAF"/>
    <w:rsid w:val="00520704"/>
    <w:rsid w:val="00520A7C"/>
    <w:rsid w:val="0052171F"/>
    <w:rsid w:val="0052263B"/>
    <w:rsid w:val="00524853"/>
    <w:rsid w:val="00525A55"/>
    <w:rsid w:val="00527C14"/>
    <w:rsid w:val="00531196"/>
    <w:rsid w:val="00533398"/>
    <w:rsid w:val="00533AB7"/>
    <w:rsid w:val="00533B49"/>
    <w:rsid w:val="00535B23"/>
    <w:rsid w:val="005373A3"/>
    <w:rsid w:val="0054245D"/>
    <w:rsid w:val="005451AC"/>
    <w:rsid w:val="00551682"/>
    <w:rsid w:val="00553E7F"/>
    <w:rsid w:val="005570AA"/>
    <w:rsid w:val="00557FA9"/>
    <w:rsid w:val="00560D00"/>
    <w:rsid w:val="00562100"/>
    <w:rsid w:val="00564B06"/>
    <w:rsid w:val="00566CB6"/>
    <w:rsid w:val="0057138D"/>
    <w:rsid w:val="00571676"/>
    <w:rsid w:val="00571F2B"/>
    <w:rsid w:val="0057268A"/>
    <w:rsid w:val="0057715E"/>
    <w:rsid w:val="00577F94"/>
    <w:rsid w:val="00584678"/>
    <w:rsid w:val="00584A0B"/>
    <w:rsid w:val="00584DCB"/>
    <w:rsid w:val="0058535C"/>
    <w:rsid w:val="005855DE"/>
    <w:rsid w:val="0058714A"/>
    <w:rsid w:val="00591124"/>
    <w:rsid w:val="0059438E"/>
    <w:rsid w:val="00595991"/>
    <w:rsid w:val="00597191"/>
    <w:rsid w:val="00597D73"/>
    <w:rsid w:val="005A3B41"/>
    <w:rsid w:val="005A5BC9"/>
    <w:rsid w:val="005A6872"/>
    <w:rsid w:val="005B02CD"/>
    <w:rsid w:val="005B0A88"/>
    <w:rsid w:val="005B2FDE"/>
    <w:rsid w:val="005B42E9"/>
    <w:rsid w:val="005B50D6"/>
    <w:rsid w:val="005B5E57"/>
    <w:rsid w:val="005C36A8"/>
    <w:rsid w:val="005C3A2A"/>
    <w:rsid w:val="005C7EF2"/>
    <w:rsid w:val="005D005A"/>
    <w:rsid w:val="005D02CF"/>
    <w:rsid w:val="005D0D50"/>
    <w:rsid w:val="005D1754"/>
    <w:rsid w:val="005D31FD"/>
    <w:rsid w:val="005D7CF7"/>
    <w:rsid w:val="005E00F8"/>
    <w:rsid w:val="005E3E6E"/>
    <w:rsid w:val="005E4D94"/>
    <w:rsid w:val="005F0173"/>
    <w:rsid w:val="005F2429"/>
    <w:rsid w:val="005F2D28"/>
    <w:rsid w:val="005F3B93"/>
    <w:rsid w:val="005F570B"/>
    <w:rsid w:val="005F5B1F"/>
    <w:rsid w:val="005F5F09"/>
    <w:rsid w:val="005F740D"/>
    <w:rsid w:val="0060063B"/>
    <w:rsid w:val="00600705"/>
    <w:rsid w:val="006009BD"/>
    <w:rsid w:val="00600C40"/>
    <w:rsid w:val="00601436"/>
    <w:rsid w:val="0060204F"/>
    <w:rsid w:val="00602173"/>
    <w:rsid w:val="0060235B"/>
    <w:rsid w:val="006025A9"/>
    <w:rsid w:val="00602702"/>
    <w:rsid w:val="0060346C"/>
    <w:rsid w:val="006069FA"/>
    <w:rsid w:val="00611E1F"/>
    <w:rsid w:val="0061230F"/>
    <w:rsid w:val="00614E66"/>
    <w:rsid w:val="006234BA"/>
    <w:rsid w:val="00624882"/>
    <w:rsid w:val="00625B7F"/>
    <w:rsid w:val="0062624F"/>
    <w:rsid w:val="00630A2A"/>
    <w:rsid w:val="00633232"/>
    <w:rsid w:val="006347BC"/>
    <w:rsid w:val="00634D9A"/>
    <w:rsid w:val="006356C0"/>
    <w:rsid w:val="00641AF4"/>
    <w:rsid w:val="00643437"/>
    <w:rsid w:val="006442C6"/>
    <w:rsid w:val="00647B2C"/>
    <w:rsid w:val="0065003A"/>
    <w:rsid w:val="00656530"/>
    <w:rsid w:val="00656FC0"/>
    <w:rsid w:val="0065718B"/>
    <w:rsid w:val="006579A2"/>
    <w:rsid w:val="00664B5E"/>
    <w:rsid w:val="00665428"/>
    <w:rsid w:val="00665C63"/>
    <w:rsid w:val="00666F48"/>
    <w:rsid w:val="00672FB2"/>
    <w:rsid w:val="00673372"/>
    <w:rsid w:val="006745CA"/>
    <w:rsid w:val="00674842"/>
    <w:rsid w:val="00674B66"/>
    <w:rsid w:val="00674EC6"/>
    <w:rsid w:val="006755B7"/>
    <w:rsid w:val="006760C3"/>
    <w:rsid w:val="0067647D"/>
    <w:rsid w:val="00677B9F"/>
    <w:rsid w:val="00681E6F"/>
    <w:rsid w:val="006871C2"/>
    <w:rsid w:val="00690778"/>
    <w:rsid w:val="00692382"/>
    <w:rsid w:val="00693D08"/>
    <w:rsid w:val="00693DAC"/>
    <w:rsid w:val="00694A1F"/>
    <w:rsid w:val="00694A84"/>
    <w:rsid w:val="00696A70"/>
    <w:rsid w:val="006A2C4D"/>
    <w:rsid w:val="006A2D17"/>
    <w:rsid w:val="006A3447"/>
    <w:rsid w:val="006A6825"/>
    <w:rsid w:val="006B1962"/>
    <w:rsid w:val="006B631F"/>
    <w:rsid w:val="006C226F"/>
    <w:rsid w:val="006C5CFD"/>
    <w:rsid w:val="006D7740"/>
    <w:rsid w:val="006E41DB"/>
    <w:rsid w:val="006F0E89"/>
    <w:rsid w:val="006F262A"/>
    <w:rsid w:val="00700922"/>
    <w:rsid w:val="00701FE4"/>
    <w:rsid w:val="007031AF"/>
    <w:rsid w:val="00704197"/>
    <w:rsid w:val="00706D98"/>
    <w:rsid w:val="0070755A"/>
    <w:rsid w:val="007103EF"/>
    <w:rsid w:val="00710D57"/>
    <w:rsid w:val="00711114"/>
    <w:rsid w:val="00711969"/>
    <w:rsid w:val="00714673"/>
    <w:rsid w:val="00714DC0"/>
    <w:rsid w:val="00715686"/>
    <w:rsid w:val="0071795E"/>
    <w:rsid w:val="0072368B"/>
    <w:rsid w:val="00725C30"/>
    <w:rsid w:val="007270D8"/>
    <w:rsid w:val="0072764D"/>
    <w:rsid w:val="007308BD"/>
    <w:rsid w:val="00732542"/>
    <w:rsid w:val="0073471E"/>
    <w:rsid w:val="00735619"/>
    <w:rsid w:val="0073650B"/>
    <w:rsid w:val="00742174"/>
    <w:rsid w:val="007425BB"/>
    <w:rsid w:val="00744AA9"/>
    <w:rsid w:val="007514FD"/>
    <w:rsid w:val="00751AA3"/>
    <w:rsid w:val="00754CE9"/>
    <w:rsid w:val="00755A3A"/>
    <w:rsid w:val="00757D4B"/>
    <w:rsid w:val="00761712"/>
    <w:rsid w:val="007633C6"/>
    <w:rsid w:val="00763636"/>
    <w:rsid w:val="00765FB8"/>
    <w:rsid w:val="0077097F"/>
    <w:rsid w:val="007742D1"/>
    <w:rsid w:val="007768C4"/>
    <w:rsid w:val="00776F54"/>
    <w:rsid w:val="00780399"/>
    <w:rsid w:val="00781063"/>
    <w:rsid w:val="00781FC1"/>
    <w:rsid w:val="007821D5"/>
    <w:rsid w:val="00784B23"/>
    <w:rsid w:val="007852AF"/>
    <w:rsid w:val="00785438"/>
    <w:rsid w:val="007856F5"/>
    <w:rsid w:val="00791A24"/>
    <w:rsid w:val="00791ABB"/>
    <w:rsid w:val="007928B9"/>
    <w:rsid w:val="00793107"/>
    <w:rsid w:val="00797065"/>
    <w:rsid w:val="007A2F93"/>
    <w:rsid w:val="007B085F"/>
    <w:rsid w:val="007B4735"/>
    <w:rsid w:val="007B71BF"/>
    <w:rsid w:val="007C00E5"/>
    <w:rsid w:val="007C176F"/>
    <w:rsid w:val="007C4091"/>
    <w:rsid w:val="007C62D9"/>
    <w:rsid w:val="007C7557"/>
    <w:rsid w:val="007D07D8"/>
    <w:rsid w:val="007D1A97"/>
    <w:rsid w:val="007D307A"/>
    <w:rsid w:val="007D5582"/>
    <w:rsid w:val="007D5852"/>
    <w:rsid w:val="007D73AA"/>
    <w:rsid w:val="007E1C95"/>
    <w:rsid w:val="007E2F03"/>
    <w:rsid w:val="007E70FD"/>
    <w:rsid w:val="007F3963"/>
    <w:rsid w:val="007F76AA"/>
    <w:rsid w:val="007F7C03"/>
    <w:rsid w:val="00800B53"/>
    <w:rsid w:val="00801DFE"/>
    <w:rsid w:val="00813A4B"/>
    <w:rsid w:val="00825399"/>
    <w:rsid w:val="00830165"/>
    <w:rsid w:val="00834638"/>
    <w:rsid w:val="008352FC"/>
    <w:rsid w:val="00836B2A"/>
    <w:rsid w:val="008403A0"/>
    <w:rsid w:val="00842DF6"/>
    <w:rsid w:val="00843220"/>
    <w:rsid w:val="0084552C"/>
    <w:rsid w:val="00845A6A"/>
    <w:rsid w:val="008468EA"/>
    <w:rsid w:val="00846B13"/>
    <w:rsid w:val="0085178F"/>
    <w:rsid w:val="008522B0"/>
    <w:rsid w:val="008524CB"/>
    <w:rsid w:val="00852645"/>
    <w:rsid w:val="00853740"/>
    <w:rsid w:val="00853A7C"/>
    <w:rsid w:val="00854A1F"/>
    <w:rsid w:val="00855028"/>
    <w:rsid w:val="008564DA"/>
    <w:rsid w:val="00860FF0"/>
    <w:rsid w:val="008614EA"/>
    <w:rsid w:val="0086174D"/>
    <w:rsid w:val="00864805"/>
    <w:rsid w:val="00864E8E"/>
    <w:rsid w:val="008651E5"/>
    <w:rsid w:val="00867134"/>
    <w:rsid w:val="008728B1"/>
    <w:rsid w:val="00873A52"/>
    <w:rsid w:val="00874EB1"/>
    <w:rsid w:val="00874F61"/>
    <w:rsid w:val="00875021"/>
    <w:rsid w:val="00880127"/>
    <w:rsid w:val="008813B3"/>
    <w:rsid w:val="00881DD5"/>
    <w:rsid w:val="00883294"/>
    <w:rsid w:val="008848EF"/>
    <w:rsid w:val="0089319F"/>
    <w:rsid w:val="0089348F"/>
    <w:rsid w:val="00893594"/>
    <w:rsid w:val="00896265"/>
    <w:rsid w:val="008975AB"/>
    <w:rsid w:val="00897645"/>
    <w:rsid w:val="008A12D8"/>
    <w:rsid w:val="008A315A"/>
    <w:rsid w:val="008A5E5C"/>
    <w:rsid w:val="008A72F0"/>
    <w:rsid w:val="008B0BB1"/>
    <w:rsid w:val="008B2C02"/>
    <w:rsid w:val="008B329F"/>
    <w:rsid w:val="008B52FD"/>
    <w:rsid w:val="008B664E"/>
    <w:rsid w:val="008C01E5"/>
    <w:rsid w:val="008C295D"/>
    <w:rsid w:val="008C2E64"/>
    <w:rsid w:val="008C3072"/>
    <w:rsid w:val="008C3BA9"/>
    <w:rsid w:val="008C4096"/>
    <w:rsid w:val="008C46F5"/>
    <w:rsid w:val="008D0DB2"/>
    <w:rsid w:val="008D12D6"/>
    <w:rsid w:val="008D156D"/>
    <w:rsid w:val="008D1DD3"/>
    <w:rsid w:val="008D342E"/>
    <w:rsid w:val="008D3C7E"/>
    <w:rsid w:val="008D4B13"/>
    <w:rsid w:val="008D5BE1"/>
    <w:rsid w:val="008E02B6"/>
    <w:rsid w:val="008E3D15"/>
    <w:rsid w:val="008E4345"/>
    <w:rsid w:val="008E5689"/>
    <w:rsid w:val="008E590B"/>
    <w:rsid w:val="008F0451"/>
    <w:rsid w:val="008F0E71"/>
    <w:rsid w:val="008F2B19"/>
    <w:rsid w:val="008F2E4A"/>
    <w:rsid w:val="008F38D3"/>
    <w:rsid w:val="008F445B"/>
    <w:rsid w:val="008F5E4A"/>
    <w:rsid w:val="008F764D"/>
    <w:rsid w:val="008F78C3"/>
    <w:rsid w:val="009020EF"/>
    <w:rsid w:val="009030D4"/>
    <w:rsid w:val="00903994"/>
    <w:rsid w:val="009137B4"/>
    <w:rsid w:val="009141A9"/>
    <w:rsid w:val="009149EC"/>
    <w:rsid w:val="00915747"/>
    <w:rsid w:val="00915C67"/>
    <w:rsid w:val="0091774A"/>
    <w:rsid w:val="009202A8"/>
    <w:rsid w:val="00920E5F"/>
    <w:rsid w:val="009307EF"/>
    <w:rsid w:val="009309E9"/>
    <w:rsid w:val="009319F3"/>
    <w:rsid w:val="009342D2"/>
    <w:rsid w:val="0093579C"/>
    <w:rsid w:val="0093606E"/>
    <w:rsid w:val="00937376"/>
    <w:rsid w:val="00945245"/>
    <w:rsid w:val="00950255"/>
    <w:rsid w:val="00951456"/>
    <w:rsid w:val="0095228F"/>
    <w:rsid w:val="00952BFD"/>
    <w:rsid w:val="00953936"/>
    <w:rsid w:val="009542A8"/>
    <w:rsid w:val="00957FE6"/>
    <w:rsid w:val="0096086A"/>
    <w:rsid w:val="00967F10"/>
    <w:rsid w:val="0097071B"/>
    <w:rsid w:val="00975B83"/>
    <w:rsid w:val="00980507"/>
    <w:rsid w:val="00980D4C"/>
    <w:rsid w:val="009817A5"/>
    <w:rsid w:val="00984982"/>
    <w:rsid w:val="00985701"/>
    <w:rsid w:val="0098657B"/>
    <w:rsid w:val="00987E1F"/>
    <w:rsid w:val="00990053"/>
    <w:rsid w:val="009939ED"/>
    <w:rsid w:val="009A1A98"/>
    <w:rsid w:val="009A2A40"/>
    <w:rsid w:val="009A2EA4"/>
    <w:rsid w:val="009A6411"/>
    <w:rsid w:val="009A6E88"/>
    <w:rsid w:val="009A7828"/>
    <w:rsid w:val="009B2A2E"/>
    <w:rsid w:val="009B5C28"/>
    <w:rsid w:val="009B7A5F"/>
    <w:rsid w:val="009C1F0F"/>
    <w:rsid w:val="009C3C59"/>
    <w:rsid w:val="009C68A5"/>
    <w:rsid w:val="009C762B"/>
    <w:rsid w:val="009D1687"/>
    <w:rsid w:val="009D1734"/>
    <w:rsid w:val="009D2915"/>
    <w:rsid w:val="009D3060"/>
    <w:rsid w:val="009D306A"/>
    <w:rsid w:val="009D63A9"/>
    <w:rsid w:val="009E2702"/>
    <w:rsid w:val="009E39CC"/>
    <w:rsid w:val="009F0142"/>
    <w:rsid w:val="009F36F3"/>
    <w:rsid w:val="009F3C66"/>
    <w:rsid w:val="009F4A16"/>
    <w:rsid w:val="009F5111"/>
    <w:rsid w:val="009F6AD4"/>
    <w:rsid w:val="009F75B5"/>
    <w:rsid w:val="009F7C3D"/>
    <w:rsid w:val="00A01610"/>
    <w:rsid w:val="00A03A45"/>
    <w:rsid w:val="00A04D98"/>
    <w:rsid w:val="00A05142"/>
    <w:rsid w:val="00A11C6C"/>
    <w:rsid w:val="00A1218F"/>
    <w:rsid w:val="00A122FC"/>
    <w:rsid w:val="00A12563"/>
    <w:rsid w:val="00A16DB1"/>
    <w:rsid w:val="00A20386"/>
    <w:rsid w:val="00A203D8"/>
    <w:rsid w:val="00A214FF"/>
    <w:rsid w:val="00A217EE"/>
    <w:rsid w:val="00A22D5E"/>
    <w:rsid w:val="00A23100"/>
    <w:rsid w:val="00A23E73"/>
    <w:rsid w:val="00A2527A"/>
    <w:rsid w:val="00A26A68"/>
    <w:rsid w:val="00A301D5"/>
    <w:rsid w:val="00A3253C"/>
    <w:rsid w:val="00A33AFA"/>
    <w:rsid w:val="00A406EB"/>
    <w:rsid w:val="00A4198A"/>
    <w:rsid w:val="00A44CD7"/>
    <w:rsid w:val="00A45B9A"/>
    <w:rsid w:val="00A46040"/>
    <w:rsid w:val="00A53B57"/>
    <w:rsid w:val="00A54CEB"/>
    <w:rsid w:val="00A606B4"/>
    <w:rsid w:val="00A60BC2"/>
    <w:rsid w:val="00A61933"/>
    <w:rsid w:val="00A61C5F"/>
    <w:rsid w:val="00A620FB"/>
    <w:rsid w:val="00A6246C"/>
    <w:rsid w:val="00A633F7"/>
    <w:rsid w:val="00A6378C"/>
    <w:rsid w:val="00A63842"/>
    <w:rsid w:val="00A641BE"/>
    <w:rsid w:val="00A6482F"/>
    <w:rsid w:val="00A664B8"/>
    <w:rsid w:val="00A669EC"/>
    <w:rsid w:val="00A757B6"/>
    <w:rsid w:val="00A83924"/>
    <w:rsid w:val="00A83A62"/>
    <w:rsid w:val="00A846AE"/>
    <w:rsid w:val="00A8522D"/>
    <w:rsid w:val="00A86E7F"/>
    <w:rsid w:val="00A90392"/>
    <w:rsid w:val="00A90E39"/>
    <w:rsid w:val="00A9118E"/>
    <w:rsid w:val="00A9389B"/>
    <w:rsid w:val="00A95EE8"/>
    <w:rsid w:val="00A96476"/>
    <w:rsid w:val="00A9657B"/>
    <w:rsid w:val="00AA2DC2"/>
    <w:rsid w:val="00AA3B02"/>
    <w:rsid w:val="00AA5045"/>
    <w:rsid w:val="00AA5122"/>
    <w:rsid w:val="00AA562C"/>
    <w:rsid w:val="00AA5C94"/>
    <w:rsid w:val="00AA63BE"/>
    <w:rsid w:val="00AA63C9"/>
    <w:rsid w:val="00AA7431"/>
    <w:rsid w:val="00AA793C"/>
    <w:rsid w:val="00AB36A5"/>
    <w:rsid w:val="00AB596F"/>
    <w:rsid w:val="00AC386C"/>
    <w:rsid w:val="00AC49B6"/>
    <w:rsid w:val="00AC4FB9"/>
    <w:rsid w:val="00AC53C8"/>
    <w:rsid w:val="00AD4B2F"/>
    <w:rsid w:val="00AD546E"/>
    <w:rsid w:val="00AD64F7"/>
    <w:rsid w:val="00AE2DA8"/>
    <w:rsid w:val="00AE30FD"/>
    <w:rsid w:val="00AE3481"/>
    <w:rsid w:val="00AE766B"/>
    <w:rsid w:val="00AF17F0"/>
    <w:rsid w:val="00AF2381"/>
    <w:rsid w:val="00AF3564"/>
    <w:rsid w:val="00AF4A70"/>
    <w:rsid w:val="00AF4A9F"/>
    <w:rsid w:val="00AF680C"/>
    <w:rsid w:val="00AF72C4"/>
    <w:rsid w:val="00AF77DE"/>
    <w:rsid w:val="00B03B67"/>
    <w:rsid w:val="00B03B6C"/>
    <w:rsid w:val="00B04473"/>
    <w:rsid w:val="00B058D7"/>
    <w:rsid w:val="00B05D00"/>
    <w:rsid w:val="00B14EC3"/>
    <w:rsid w:val="00B15D89"/>
    <w:rsid w:val="00B22ABA"/>
    <w:rsid w:val="00B25062"/>
    <w:rsid w:val="00B25779"/>
    <w:rsid w:val="00B25C58"/>
    <w:rsid w:val="00B30D17"/>
    <w:rsid w:val="00B32E7C"/>
    <w:rsid w:val="00B3312A"/>
    <w:rsid w:val="00B343EB"/>
    <w:rsid w:val="00B3721B"/>
    <w:rsid w:val="00B41EC3"/>
    <w:rsid w:val="00B42592"/>
    <w:rsid w:val="00B4448E"/>
    <w:rsid w:val="00B54422"/>
    <w:rsid w:val="00B57D2E"/>
    <w:rsid w:val="00B6099A"/>
    <w:rsid w:val="00B66274"/>
    <w:rsid w:val="00B6682E"/>
    <w:rsid w:val="00B744D9"/>
    <w:rsid w:val="00B75D1C"/>
    <w:rsid w:val="00B845B8"/>
    <w:rsid w:val="00B846D0"/>
    <w:rsid w:val="00B87D98"/>
    <w:rsid w:val="00B87EAA"/>
    <w:rsid w:val="00B91A3C"/>
    <w:rsid w:val="00B921A9"/>
    <w:rsid w:val="00B9547A"/>
    <w:rsid w:val="00B96EBD"/>
    <w:rsid w:val="00BA1F6D"/>
    <w:rsid w:val="00BA3E9A"/>
    <w:rsid w:val="00BA4CF4"/>
    <w:rsid w:val="00BA5493"/>
    <w:rsid w:val="00BA5615"/>
    <w:rsid w:val="00BA6ACC"/>
    <w:rsid w:val="00BB0664"/>
    <w:rsid w:val="00BB4E9D"/>
    <w:rsid w:val="00BB6AFD"/>
    <w:rsid w:val="00BC0C35"/>
    <w:rsid w:val="00BC1F8F"/>
    <w:rsid w:val="00BC3762"/>
    <w:rsid w:val="00BC3F38"/>
    <w:rsid w:val="00BC450F"/>
    <w:rsid w:val="00BD0D9E"/>
    <w:rsid w:val="00BD2A57"/>
    <w:rsid w:val="00BD4414"/>
    <w:rsid w:val="00BD4829"/>
    <w:rsid w:val="00BD548F"/>
    <w:rsid w:val="00BD68A4"/>
    <w:rsid w:val="00BE309D"/>
    <w:rsid w:val="00BE32E0"/>
    <w:rsid w:val="00BE3BCA"/>
    <w:rsid w:val="00BE5C31"/>
    <w:rsid w:val="00BF65C3"/>
    <w:rsid w:val="00BF6B25"/>
    <w:rsid w:val="00C026F1"/>
    <w:rsid w:val="00C0516F"/>
    <w:rsid w:val="00C07442"/>
    <w:rsid w:val="00C07ADD"/>
    <w:rsid w:val="00C07D53"/>
    <w:rsid w:val="00C12B5E"/>
    <w:rsid w:val="00C140D6"/>
    <w:rsid w:val="00C27FA0"/>
    <w:rsid w:val="00C3082E"/>
    <w:rsid w:val="00C30E78"/>
    <w:rsid w:val="00C31308"/>
    <w:rsid w:val="00C31CCE"/>
    <w:rsid w:val="00C31FAA"/>
    <w:rsid w:val="00C32B36"/>
    <w:rsid w:val="00C3470B"/>
    <w:rsid w:val="00C34D28"/>
    <w:rsid w:val="00C351DA"/>
    <w:rsid w:val="00C3534E"/>
    <w:rsid w:val="00C363FC"/>
    <w:rsid w:val="00C41B4E"/>
    <w:rsid w:val="00C43202"/>
    <w:rsid w:val="00C432E7"/>
    <w:rsid w:val="00C447C6"/>
    <w:rsid w:val="00C45F5F"/>
    <w:rsid w:val="00C474AD"/>
    <w:rsid w:val="00C47D3B"/>
    <w:rsid w:val="00C5187B"/>
    <w:rsid w:val="00C5458C"/>
    <w:rsid w:val="00C54C4A"/>
    <w:rsid w:val="00C57A69"/>
    <w:rsid w:val="00C61FDB"/>
    <w:rsid w:val="00C62870"/>
    <w:rsid w:val="00C633BD"/>
    <w:rsid w:val="00C6574F"/>
    <w:rsid w:val="00C674A8"/>
    <w:rsid w:val="00C675AE"/>
    <w:rsid w:val="00C67A86"/>
    <w:rsid w:val="00C705C3"/>
    <w:rsid w:val="00C72E90"/>
    <w:rsid w:val="00C754BF"/>
    <w:rsid w:val="00C75CC9"/>
    <w:rsid w:val="00C77104"/>
    <w:rsid w:val="00C859C9"/>
    <w:rsid w:val="00C86A6C"/>
    <w:rsid w:val="00C86EEB"/>
    <w:rsid w:val="00C914CB"/>
    <w:rsid w:val="00C92DEC"/>
    <w:rsid w:val="00C96F32"/>
    <w:rsid w:val="00CA0510"/>
    <w:rsid w:val="00CA0AC3"/>
    <w:rsid w:val="00CA2104"/>
    <w:rsid w:val="00CA33E7"/>
    <w:rsid w:val="00CA5DA8"/>
    <w:rsid w:val="00CA7900"/>
    <w:rsid w:val="00CA7E3E"/>
    <w:rsid w:val="00CA7EFC"/>
    <w:rsid w:val="00CC044B"/>
    <w:rsid w:val="00CC4BFB"/>
    <w:rsid w:val="00CC5DF9"/>
    <w:rsid w:val="00CC7009"/>
    <w:rsid w:val="00CC7779"/>
    <w:rsid w:val="00CD3960"/>
    <w:rsid w:val="00CD3CF5"/>
    <w:rsid w:val="00CD4D74"/>
    <w:rsid w:val="00CD56BD"/>
    <w:rsid w:val="00CE0D52"/>
    <w:rsid w:val="00CE132C"/>
    <w:rsid w:val="00CE195D"/>
    <w:rsid w:val="00CE2635"/>
    <w:rsid w:val="00CE38A3"/>
    <w:rsid w:val="00CE6EB4"/>
    <w:rsid w:val="00CE7713"/>
    <w:rsid w:val="00CF020F"/>
    <w:rsid w:val="00CF1F70"/>
    <w:rsid w:val="00CF3786"/>
    <w:rsid w:val="00CF723E"/>
    <w:rsid w:val="00CF7553"/>
    <w:rsid w:val="00D01F2A"/>
    <w:rsid w:val="00D03508"/>
    <w:rsid w:val="00D04122"/>
    <w:rsid w:val="00D060F0"/>
    <w:rsid w:val="00D10C49"/>
    <w:rsid w:val="00D11541"/>
    <w:rsid w:val="00D15B3F"/>
    <w:rsid w:val="00D17ACF"/>
    <w:rsid w:val="00D261FF"/>
    <w:rsid w:val="00D30D7D"/>
    <w:rsid w:val="00D32728"/>
    <w:rsid w:val="00D34A98"/>
    <w:rsid w:val="00D37A59"/>
    <w:rsid w:val="00D459B2"/>
    <w:rsid w:val="00D52C3C"/>
    <w:rsid w:val="00D55D01"/>
    <w:rsid w:val="00D57667"/>
    <w:rsid w:val="00D6100E"/>
    <w:rsid w:val="00D61F23"/>
    <w:rsid w:val="00D6267D"/>
    <w:rsid w:val="00D634A3"/>
    <w:rsid w:val="00D66943"/>
    <w:rsid w:val="00D66BCA"/>
    <w:rsid w:val="00D672E5"/>
    <w:rsid w:val="00D705DE"/>
    <w:rsid w:val="00D74081"/>
    <w:rsid w:val="00D754AE"/>
    <w:rsid w:val="00D80331"/>
    <w:rsid w:val="00D8365C"/>
    <w:rsid w:val="00D859DF"/>
    <w:rsid w:val="00D90573"/>
    <w:rsid w:val="00D90CD4"/>
    <w:rsid w:val="00D930FA"/>
    <w:rsid w:val="00D93B54"/>
    <w:rsid w:val="00D93E7E"/>
    <w:rsid w:val="00D958AC"/>
    <w:rsid w:val="00DA0010"/>
    <w:rsid w:val="00DA6ED0"/>
    <w:rsid w:val="00DB16BF"/>
    <w:rsid w:val="00DB30CF"/>
    <w:rsid w:val="00DB6F20"/>
    <w:rsid w:val="00DC3602"/>
    <w:rsid w:val="00DD0DCF"/>
    <w:rsid w:val="00DD4309"/>
    <w:rsid w:val="00DD7C5D"/>
    <w:rsid w:val="00DE07E6"/>
    <w:rsid w:val="00DE1FD3"/>
    <w:rsid w:val="00DE37F8"/>
    <w:rsid w:val="00DE3FD4"/>
    <w:rsid w:val="00DF24AD"/>
    <w:rsid w:val="00DF2789"/>
    <w:rsid w:val="00DF571B"/>
    <w:rsid w:val="00DF75CE"/>
    <w:rsid w:val="00E0069D"/>
    <w:rsid w:val="00E033A3"/>
    <w:rsid w:val="00E03F40"/>
    <w:rsid w:val="00E04273"/>
    <w:rsid w:val="00E052B1"/>
    <w:rsid w:val="00E07576"/>
    <w:rsid w:val="00E075DC"/>
    <w:rsid w:val="00E12A0F"/>
    <w:rsid w:val="00E1312C"/>
    <w:rsid w:val="00E1364A"/>
    <w:rsid w:val="00E146E6"/>
    <w:rsid w:val="00E14E1E"/>
    <w:rsid w:val="00E15A43"/>
    <w:rsid w:val="00E21157"/>
    <w:rsid w:val="00E21D6D"/>
    <w:rsid w:val="00E22B72"/>
    <w:rsid w:val="00E242FA"/>
    <w:rsid w:val="00E24549"/>
    <w:rsid w:val="00E274C2"/>
    <w:rsid w:val="00E3127D"/>
    <w:rsid w:val="00E31603"/>
    <w:rsid w:val="00E32CF6"/>
    <w:rsid w:val="00E33F30"/>
    <w:rsid w:val="00E357B1"/>
    <w:rsid w:val="00E37F92"/>
    <w:rsid w:val="00E42C45"/>
    <w:rsid w:val="00E43270"/>
    <w:rsid w:val="00E449F0"/>
    <w:rsid w:val="00E5084A"/>
    <w:rsid w:val="00E5104E"/>
    <w:rsid w:val="00E52278"/>
    <w:rsid w:val="00E531C7"/>
    <w:rsid w:val="00E534E5"/>
    <w:rsid w:val="00E5427F"/>
    <w:rsid w:val="00E542E9"/>
    <w:rsid w:val="00E54AD4"/>
    <w:rsid w:val="00E55EC9"/>
    <w:rsid w:val="00E63FFC"/>
    <w:rsid w:val="00E6470F"/>
    <w:rsid w:val="00E65D3C"/>
    <w:rsid w:val="00E65E8A"/>
    <w:rsid w:val="00E66393"/>
    <w:rsid w:val="00E7202E"/>
    <w:rsid w:val="00E72380"/>
    <w:rsid w:val="00E73FEC"/>
    <w:rsid w:val="00E764B8"/>
    <w:rsid w:val="00E82A9C"/>
    <w:rsid w:val="00E85D54"/>
    <w:rsid w:val="00E86AD6"/>
    <w:rsid w:val="00E9022B"/>
    <w:rsid w:val="00E90A97"/>
    <w:rsid w:val="00E93334"/>
    <w:rsid w:val="00E93D41"/>
    <w:rsid w:val="00E94022"/>
    <w:rsid w:val="00E9465D"/>
    <w:rsid w:val="00EA3AD1"/>
    <w:rsid w:val="00EA5B87"/>
    <w:rsid w:val="00EA78C5"/>
    <w:rsid w:val="00EA798A"/>
    <w:rsid w:val="00EB0E51"/>
    <w:rsid w:val="00EB10F2"/>
    <w:rsid w:val="00EB5BA2"/>
    <w:rsid w:val="00EB5C63"/>
    <w:rsid w:val="00EC1CAD"/>
    <w:rsid w:val="00EC4A56"/>
    <w:rsid w:val="00EC7A6D"/>
    <w:rsid w:val="00ED0247"/>
    <w:rsid w:val="00ED0AC0"/>
    <w:rsid w:val="00ED0BAA"/>
    <w:rsid w:val="00ED1A75"/>
    <w:rsid w:val="00ED1B13"/>
    <w:rsid w:val="00ED3B35"/>
    <w:rsid w:val="00ED73FF"/>
    <w:rsid w:val="00ED7442"/>
    <w:rsid w:val="00EE16F2"/>
    <w:rsid w:val="00EE1F0E"/>
    <w:rsid w:val="00EE4FCA"/>
    <w:rsid w:val="00EE5A54"/>
    <w:rsid w:val="00EE632E"/>
    <w:rsid w:val="00EE6CDD"/>
    <w:rsid w:val="00EF1129"/>
    <w:rsid w:val="00EF30FF"/>
    <w:rsid w:val="00EF3752"/>
    <w:rsid w:val="00EF7FBA"/>
    <w:rsid w:val="00F004FC"/>
    <w:rsid w:val="00F00E2C"/>
    <w:rsid w:val="00F0170C"/>
    <w:rsid w:val="00F03241"/>
    <w:rsid w:val="00F05B73"/>
    <w:rsid w:val="00F060D1"/>
    <w:rsid w:val="00F12FC7"/>
    <w:rsid w:val="00F154CB"/>
    <w:rsid w:val="00F23994"/>
    <w:rsid w:val="00F24B6E"/>
    <w:rsid w:val="00F259DC"/>
    <w:rsid w:val="00F2672C"/>
    <w:rsid w:val="00F302A5"/>
    <w:rsid w:val="00F31EB5"/>
    <w:rsid w:val="00F3289F"/>
    <w:rsid w:val="00F3303F"/>
    <w:rsid w:val="00F3655F"/>
    <w:rsid w:val="00F44473"/>
    <w:rsid w:val="00F45C06"/>
    <w:rsid w:val="00F4603C"/>
    <w:rsid w:val="00F473B4"/>
    <w:rsid w:val="00F51D7C"/>
    <w:rsid w:val="00F5595B"/>
    <w:rsid w:val="00F612AE"/>
    <w:rsid w:val="00F64305"/>
    <w:rsid w:val="00F64B0F"/>
    <w:rsid w:val="00F6709A"/>
    <w:rsid w:val="00F70B01"/>
    <w:rsid w:val="00F72102"/>
    <w:rsid w:val="00F7241F"/>
    <w:rsid w:val="00F76013"/>
    <w:rsid w:val="00F765E9"/>
    <w:rsid w:val="00F85B0E"/>
    <w:rsid w:val="00F8746C"/>
    <w:rsid w:val="00F92773"/>
    <w:rsid w:val="00F96B99"/>
    <w:rsid w:val="00F96F0F"/>
    <w:rsid w:val="00FA639D"/>
    <w:rsid w:val="00FA6B18"/>
    <w:rsid w:val="00FB246A"/>
    <w:rsid w:val="00FB3610"/>
    <w:rsid w:val="00FB4761"/>
    <w:rsid w:val="00FB50A8"/>
    <w:rsid w:val="00FB6C63"/>
    <w:rsid w:val="00FB747A"/>
    <w:rsid w:val="00FC4416"/>
    <w:rsid w:val="00FC68B9"/>
    <w:rsid w:val="00FC698F"/>
    <w:rsid w:val="00FD0689"/>
    <w:rsid w:val="00FD06DF"/>
    <w:rsid w:val="00FD0CDB"/>
    <w:rsid w:val="00FD1A22"/>
    <w:rsid w:val="00FD561C"/>
    <w:rsid w:val="00FD7C98"/>
    <w:rsid w:val="00FE1F7C"/>
    <w:rsid w:val="00FE349C"/>
    <w:rsid w:val="00FE3AA5"/>
    <w:rsid w:val="00FE7392"/>
    <w:rsid w:val="00FE7B5C"/>
    <w:rsid w:val="00FF0E10"/>
    <w:rsid w:val="00FF2380"/>
    <w:rsid w:val="00FF5274"/>
    <w:rsid w:val="00FF7080"/>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955F8"/>
  <w15:docId w15:val="{45F25A39-F6C6-4E3B-A0BD-7C868012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A3C"/>
    <w:pPr>
      <w:widowControl w:val="0"/>
    </w:pPr>
    <w:rPr>
      <w:kern w:val="2"/>
      <w:sz w:val="24"/>
      <w:szCs w:val="22"/>
    </w:rPr>
  </w:style>
  <w:style w:type="paragraph" w:styleId="10">
    <w:name w:val="heading 1"/>
    <w:basedOn w:val="a0"/>
    <w:next w:val="a"/>
    <w:link w:val="11"/>
    <w:qFormat/>
    <w:rsid w:val="0091774A"/>
    <w:pPr>
      <w:snapToGrid w:val="0"/>
      <w:spacing w:beforeLines="50" w:before="50" w:afterLines="50" w:after="50"/>
      <w:ind w:leftChars="0" w:left="709" w:hanging="709"/>
      <w:jc w:val="both"/>
      <w:outlineLvl w:val="0"/>
    </w:pPr>
    <w:rPr>
      <w:rFonts w:ascii="Times New Roman" w:eastAsia="標楷體" w:hAnsi="Times New Roman"/>
      <w:b/>
      <w:sz w:val="28"/>
      <w:szCs w:val="28"/>
    </w:rPr>
  </w:style>
  <w:style w:type="paragraph" w:styleId="2">
    <w:name w:val="heading 2"/>
    <w:basedOn w:val="a"/>
    <w:next w:val="a"/>
    <w:link w:val="20"/>
    <w:uiPriority w:val="9"/>
    <w:unhideWhenUsed/>
    <w:qFormat/>
    <w:rsid w:val="00614E66"/>
    <w:pPr>
      <w:numPr>
        <w:numId w:val="7"/>
      </w:numPr>
      <w:spacing w:beforeLines="50" w:before="180" w:line="360" w:lineRule="auto"/>
      <w:jc w:val="both"/>
      <w:outlineLvl w:val="1"/>
    </w:pPr>
    <w:rPr>
      <w:rFonts w:ascii="Times New Roman" w:eastAsia="標楷體" w:hAnsi="Times New Roman"/>
      <w:b/>
      <w:bCs/>
      <w:szCs w:val="24"/>
      <w:u w:val="single"/>
    </w:rPr>
  </w:style>
  <w:style w:type="paragraph" w:styleId="3">
    <w:name w:val="heading 3"/>
    <w:basedOn w:val="a"/>
    <w:next w:val="a"/>
    <w:link w:val="30"/>
    <w:uiPriority w:val="9"/>
    <w:semiHidden/>
    <w:unhideWhenUsed/>
    <w:qFormat/>
    <w:rsid w:val="009B2A2E"/>
    <w:pPr>
      <w:keepNext/>
      <w:spacing w:line="720" w:lineRule="auto"/>
      <w:outlineLvl w:val="2"/>
    </w:pPr>
    <w:rPr>
      <w:rFonts w:ascii="Calibri Light" w:hAnsi="Calibri Light"/>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aliases w:val="清單段落一_J,表名"/>
    <w:basedOn w:val="a"/>
    <w:link w:val="a4"/>
    <w:uiPriority w:val="34"/>
    <w:qFormat/>
    <w:rsid w:val="00A61933"/>
    <w:pPr>
      <w:ind w:leftChars="200" w:left="480"/>
    </w:pPr>
  </w:style>
  <w:style w:type="table" w:styleId="a5">
    <w:name w:val="Table Grid"/>
    <w:basedOn w:val="a2"/>
    <w:uiPriority w:val="59"/>
    <w:rsid w:val="00A6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68B9"/>
    <w:pPr>
      <w:tabs>
        <w:tab w:val="center" w:pos="4153"/>
        <w:tab w:val="right" w:pos="8306"/>
      </w:tabs>
      <w:snapToGrid w:val="0"/>
    </w:pPr>
    <w:rPr>
      <w:kern w:val="0"/>
      <w:sz w:val="20"/>
      <w:szCs w:val="20"/>
      <w:lang w:val="x-none" w:eastAsia="x-none"/>
    </w:rPr>
  </w:style>
  <w:style w:type="character" w:customStyle="1" w:styleId="a7">
    <w:name w:val="頁首 字元"/>
    <w:link w:val="a6"/>
    <w:uiPriority w:val="99"/>
    <w:rsid w:val="00FC68B9"/>
    <w:rPr>
      <w:sz w:val="20"/>
      <w:szCs w:val="20"/>
    </w:rPr>
  </w:style>
  <w:style w:type="paragraph" w:styleId="a8">
    <w:name w:val="footer"/>
    <w:basedOn w:val="a"/>
    <w:link w:val="a9"/>
    <w:uiPriority w:val="99"/>
    <w:unhideWhenUsed/>
    <w:rsid w:val="00FC68B9"/>
    <w:pPr>
      <w:tabs>
        <w:tab w:val="center" w:pos="4153"/>
        <w:tab w:val="right" w:pos="8306"/>
      </w:tabs>
      <w:snapToGrid w:val="0"/>
    </w:pPr>
    <w:rPr>
      <w:kern w:val="0"/>
      <w:sz w:val="20"/>
      <w:szCs w:val="20"/>
      <w:lang w:val="x-none" w:eastAsia="x-none"/>
    </w:rPr>
  </w:style>
  <w:style w:type="character" w:customStyle="1" w:styleId="a9">
    <w:name w:val="頁尾 字元"/>
    <w:link w:val="a8"/>
    <w:uiPriority w:val="99"/>
    <w:rsid w:val="00FC68B9"/>
    <w:rPr>
      <w:sz w:val="20"/>
      <w:szCs w:val="20"/>
    </w:rPr>
  </w:style>
  <w:style w:type="character" w:styleId="aa">
    <w:name w:val="Hyperlink"/>
    <w:uiPriority w:val="99"/>
    <w:unhideWhenUsed/>
    <w:rsid w:val="00ED1A75"/>
    <w:rPr>
      <w:color w:val="0000FF"/>
      <w:u w:val="single"/>
    </w:rPr>
  </w:style>
  <w:style w:type="character" w:customStyle="1" w:styleId="11">
    <w:name w:val="標題 1 字元"/>
    <w:link w:val="10"/>
    <w:rsid w:val="0091774A"/>
    <w:rPr>
      <w:rFonts w:ascii="Times New Roman" w:eastAsia="標楷體" w:hAnsi="Times New Roman"/>
      <w:b/>
      <w:kern w:val="2"/>
      <w:sz w:val="28"/>
      <w:szCs w:val="28"/>
    </w:rPr>
  </w:style>
  <w:style w:type="paragraph" w:customStyle="1" w:styleId="ab">
    <w:name w:val="壹、標題"/>
    <w:basedOn w:val="a"/>
    <w:rsid w:val="004E2FE9"/>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Web">
    <w:name w:val="Normal (Web)"/>
    <w:basedOn w:val="a"/>
    <w:uiPriority w:val="99"/>
    <w:unhideWhenUsed/>
    <w:rsid w:val="00077F61"/>
    <w:pPr>
      <w:widowControl/>
      <w:spacing w:before="100" w:beforeAutospacing="1" w:after="100" w:afterAutospacing="1"/>
    </w:pPr>
    <w:rPr>
      <w:rFonts w:ascii="新細明體" w:hAnsi="新細明體" w:cs="新細明體"/>
      <w:kern w:val="0"/>
      <w:szCs w:val="24"/>
    </w:rPr>
  </w:style>
  <w:style w:type="paragraph" w:customStyle="1" w:styleId="1">
    <w:name w:val="編號1"/>
    <w:rsid w:val="00E24549"/>
    <w:pPr>
      <w:numPr>
        <w:numId w:val="1"/>
      </w:numPr>
    </w:pPr>
    <w:rPr>
      <w:rFonts w:ascii="Times New Roman" w:eastAsia="標楷體" w:hAnsi="Times New Roman"/>
      <w:kern w:val="2"/>
      <w:sz w:val="24"/>
    </w:rPr>
  </w:style>
  <w:style w:type="character" w:styleId="ac">
    <w:name w:val="annotation reference"/>
    <w:uiPriority w:val="99"/>
    <w:semiHidden/>
    <w:unhideWhenUsed/>
    <w:rsid w:val="00155EAD"/>
    <w:rPr>
      <w:sz w:val="18"/>
      <w:szCs w:val="18"/>
    </w:rPr>
  </w:style>
  <w:style w:type="paragraph" w:styleId="ad">
    <w:name w:val="annotation text"/>
    <w:basedOn w:val="a"/>
    <w:link w:val="ae"/>
    <w:uiPriority w:val="99"/>
    <w:semiHidden/>
    <w:unhideWhenUsed/>
    <w:rsid w:val="00155EAD"/>
    <w:rPr>
      <w:lang w:val="x-none" w:eastAsia="x-none"/>
    </w:rPr>
  </w:style>
  <w:style w:type="character" w:customStyle="1" w:styleId="ae">
    <w:name w:val="註解文字 字元"/>
    <w:link w:val="ad"/>
    <w:uiPriority w:val="99"/>
    <w:semiHidden/>
    <w:rsid w:val="00155EAD"/>
    <w:rPr>
      <w:kern w:val="2"/>
      <w:sz w:val="24"/>
      <w:szCs w:val="22"/>
    </w:rPr>
  </w:style>
  <w:style w:type="paragraph" w:styleId="af">
    <w:name w:val="annotation subject"/>
    <w:basedOn w:val="ad"/>
    <w:next w:val="ad"/>
    <w:link w:val="af0"/>
    <w:uiPriority w:val="99"/>
    <w:semiHidden/>
    <w:unhideWhenUsed/>
    <w:rsid w:val="00155EAD"/>
    <w:rPr>
      <w:b/>
      <w:bCs/>
    </w:rPr>
  </w:style>
  <w:style w:type="character" w:customStyle="1" w:styleId="af0">
    <w:name w:val="註解主旨 字元"/>
    <w:link w:val="af"/>
    <w:uiPriority w:val="99"/>
    <w:semiHidden/>
    <w:rsid w:val="00155EAD"/>
    <w:rPr>
      <w:b/>
      <w:bCs/>
      <w:kern w:val="2"/>
      <w:sz w:val="24"/>
      <w:szCs w:val="22"/>
    </w:rPr>
  </w:style>
  <w:style w:type="paragraph" w:styleId="af1">
    <w:name w:val="Revision"/>
    <w:hidden/>
    <w:uiPriority w:val="99"/>
    <w:semiHidden/>
    <w:rsid w:val="00155EAD"/>
    <w:rPr>
      <w:kern w:val="2"/>
      <w:sz w:val="24"/>
      <w:szCs w:val="22"/>
    </w:rPr>
  </w:style>
  <w:style w:type="paragraph" w:styleId="af2">
    <w:name w:val="Balloon Text"/>
    <w:basedOn w:val="a"/>
    <w:link w:val="af3"/>
    <w:uiPriority w:val="99"/>
    <w:semiHidden/>
    <w:unhideWhenUsed/>
    <w:rsid w:val="00155EAD"/>
    <w:rPr>
      <w:rFonts w:ascii="Cambria" w:hAnsi="Cambria"/>
      <w:sz w:val="18"/>
      <w:szCs w:val="18"/>
      <w:lang w:val="x-none" w:eastAsia="x-none"/>
    </w:rPr>
  </w:style>
  <w:style w:type="character" w:customStyle="1" w:styleId="af3">
    <w:name w:val="註解方塊文字 字元"/>
    <w:link w:val="af2"/>
    <w:uiPriority w:val="99"/>
    <w:semiHidden/>
    <w:rsid w:val="00155EAD"/>
    <w:rPr>
      <w:rFonts w:ascii="Cambria" w:eastAsia="新細明體" w:hAnsi="Cambria" w:cs="Times New Roman"/>
      <w:kern w:val="2"/>
      <w:sz w:val="18"/>
      <w:szCs w:val="18"/>
    </w:rPr>
  </w:style>
  <w:style w:type="character" w:customStyle="1" w:styleId="30">
    <w:name w:val="標題 3 字元"/>
    <w:link w:val="3"/>
    <w:uiPriority w:val="9"/>
    <w:semiHidden/>
    <w:rsid w:val="009B2A2E"/>
    <w:rPr>
      <w:rFonts w:ascii="Calibri Light" w:eastAsia="新細明體" w:hAnsi="Calibri Light" w:cs="Times New Roman"/>
      <w:b/>
      <w:bCs/>
      <w:kern w:val="2"/>
      <w:sz w:val="36"/>
      <w:szCs w:val="36"/>
    </w:rPr>
  </w:style>
  <w:style w:type="paragraph" w:styleId="af4">
    <w:name w:val="Date"/>
    <w:basedOn w:val="a"/>
    <w:next w:val="a"/>
    <w:link w:val="af5"/>
    <w:uiPriority w:val="99"/>
    <w:semiHidden/>
    <w:unhideWhenUsed/>
    <w:rsid w:val="00AF72C4"/>
    <w:pPr>
      <w:jc w:val="right"/>
    </w:pPr>
    <w:rPr>
      <w:lang w:val="x-none" w:eastAsia="x-none"/>
    </w:rPr>
  </w:style>
  <w:style w:type="character" w:customStyle="1" w:styleId="af5">
    <w:name w:val="日期 字元"/>
    <w:link w:val="af4"/>
    <w:uiPriority w:val="99"/>
    <w:semiHidden/>
    <w:rsid w:val="00AF72C4"/>
    <w:rPr>
      <w:kern w:val="2"/>
      <w:sz w:val="24"/>
      <w:szCs w:val="22"/>
    </w:rPr>
  </w:style>
  <w:style w:type="paragraph" w:customStyle="1" w:styleId="af6">
    <w:name w:val="說明"/>
    <w:basedOn w:val="a"/>
    <w:qFormat/>
    <w:rsid w:val="00AF72C4"/>
    <w:pPr>
      <w:snapToGrid w:val="0"/>
      <w:jc w:val="both"/>
    </w:pPr>
    <w:rPr>
      <w:rFonts w:ascii="Times New Roman" w:eastAsia="標楷體" w:hAnsi="Times New Roman"/>
      <w:color w:val="FF0000"/>
      <w:sz w:val="20"/>
      <w:szCs w:val="20"/>
    </w:rPr>
  </w:style>
  <w:style w:type="paragraph" w:customStyle="1" w:styleId="af7">
    <w:name w:val="表格文字"/>
    <w:basedOn w:val="a"/>
    <w:link w:val="af8"/>
    <w:qFormat/>
    <w:rsid w:val="008F38D3"/>
    <w:pPr>
      <w:widowControl/>
      <w:suppressAutoHyphens/>
      <w:snapToGrid w:val="0"/>
      <w:jc w:val="both"/>
    </w:pPr>
    <w:rPr>
      <w:rFonts w:ascii="Times New Roman" w:eastAsia="標楷體" w:hAnsi="Times New Roman"/>
      <w:kern w:val="24"/>
      <w:szCs w:val="28"/>
      <w:lang w:eastAsia="ar-SA"/>
    </w:rPr>
  </w:style>
  <w:style w:type="character" w:customStyle="1" w:styleId="af8">
    <w:name w:val="表格文字 字元"/>
    <w:link w:val="af7"/>
    <w:rsid w:val="008F38D3"/>
    <w:rPr>
      <w:rFonts w:ascii="Times New Roman" w:eastAsia="標楷體" w:hAnsi="Times New Roman"/>
      <w:kern w:val="24"/>
      <w:sz w:val="24"/>
      <w:szCs w:val="28"/>
      <w:lang w:eastAsia="ar-SA"/>
    </w:rPr>
  </w:style>
  <w:style w:type="character" w:customStyle="1" w:styleId="12">
    <w:name w:val="未解析的提及1"/>
    <w:basedOn w:val="a1"/>
    <w:uiPriority w:val="99"/>
    <w:semiHidden/>
    <w:unhideWhenUsed/>
    <w:rsid w:val="00566CB6"/>
    <w:rPr>
      <w:color w:val="605E5C"/>
      <w:shd w:val="clear" w:color="auto" w:fill="E1DFDD"/>
    </w:rPr>
  </w:style>
  <w:style w:type="character" w:customStyle="1" w:styleId="20">
    <w:name w:val="標題 2 字元"/>
    <w:basedOn w:val="a1"/>
    <w:link w:val="2"/>
    <w:uiPriority w:val="9"/>
    <w:rsid w:val="00614E66"/>
    <w:rPr>
      <w:rFonts w:ascii="Times New Roman" w:eastAsia="標楷體" w:hAnsi="Times New Roman"/>
      <w:b/>
      <w:bCs/>
      <w:kern w:val="2"/>
      <w:sz w:val="24"/>
      <w:szCs w:val="24"/>
      <w:u w:val="single"/>
    </w:rPr>
  </w:style>
  <w:style w:type="character" w:customStyle="1" w:styleId="21">
    <w:name w:val="未解析的提及2"/>
    <w:basedOn w:val="a1"/>
    <w:uiPriority w:val="99"/>
    <w:semiHidden/>
    <w:unhideWhenUsed/>
    <w:rsid w:val="00C07442"/>
    <w:rPr>
      <w:color w:val="605E5C"/>
      <w:shd w:val="clear" w:color="auto" w:fill="E1DFDD"/>
    </w:rPr>
  </w:style>
  <w:style w:type="paragraph" w:styleId="af9">
    <w:name w:val="caption"/>
    <w:basedOn w:val="a"/>
    <w:next w:val="a"/>
    <w:uiPriority w:val="35"/>
    <w:unhideWhenUsed/>
    <w:qFormat/>
    <w:rsid w:val="00614E66"/>
    <w:rPr>
      <w:sz w:val="20"/>
      <w:szCs w:val="20"/>
    </w:rPr>
  </w:style>
  <w:style w:type="character" w:customStyle="1" w:styleId="a4">
    <w:name w:val="清單段落 字元"/>
    <w:aliases w:val="清單段落一_J 字元,表名 字元"/>
    <w:link w:val="a0"/>
    <w:uiPriority w:val="34"/>
    <w:rsid w:val="008B52FD"/>
    <w:rPr>
      <w:kern w:val="2"/>
      <w:sz w:val="24"/>
      <w:szCs w:val="22"/>
    </w:rPr>
  </w:style>
  <w:style w:type="paragraph" w:styleId="HTML">
    <w:name w:val="HTML Preformatted"/>
    <w:basedOn w:val="a"/>
    <w:link w:val="HTML0"/>
    <w:uiPriority w:val="99"/>
    <w:unhideWhenUsed/>
    <w:rsid w:val="00496D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496D16"/>
    <w:rPr>
      <w:rFonts w:ascii="細明體" w:eastAsia="細明體" w:hAnsi="細明體" w:cs="細明體"/>
      <w:sz w:val="24"/>
      <w:szCs w:val="24"/>
    </w:rPr>
  </w:style>
  <w:style w:type="character" w:styleId="afa">
    <w:name w:val="Emphasis"/>
    <w:basedOn w:val="a1"/>
    <w:uiPriority w:val="20"/>
    <w:qFormat/>
    <w:rsid w:val="00D754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4406">
      <w:bodyDiv w:val="1"/>
      <w:marLeft w:val="0"/>
      <w:marRight w:val="0"/>
      <w:marTop w:val="0"/>
      <w:marBottom w:val="0"/>
      <w:divBdr>
        <w:top w:val="none" w:sz="0" w:space="0" w:color="auto"/>
        <w:left w:val="none" w:sz="0" w:space="0" w:color="auto"/>
        <w:bottom w:val="none" w:sz="0" w:space="0" w:color="auto"/>
        <w:right w:val="none" w:sz="0" w:space="0" w:color="auto"/>
      </w:divBdr>
      <w:divsChild>
        <w:div w:id="663582249">
          <w:marLeft w:val="1123"/>
          <w:marRight w:val="0"/>
          <w:marTop w:val="0"/>
          <w:marBottom w:val="0"/>
          <w:divBdr>
            <w:top w:val="none" w:sz="0" w:space="0" w:color="auto"/>
            <w:left w:val="none" w:sz="0" w:space="0" w:color="auto"/>
            <w:bottom w:val="none" w:sz="0" w:space="0" w:color="auto"/>
            <w:right w:val="none" w:sz="0" w:space="0" w:color="auto"/>
          </w:divBdr>
        </w:div>
        <w:div w:id="803541977">
          <w:marLeft w:val="1123"/>
          <w:marRight w:val="0"/>
          <w:marTop w:val="0"/>
          <w:marBottom w:val="0"/>
          <w:divBdr>
            <w:top w:val="none" w:sz="0" w:space="0" w:color="auto"/>
            <w:left w:val="none" w:sz="0" w:space="0" w:color="auto"/>
            <w:bottom w:val="none" w:sz="0" w:space="0" w:color="auto"/>
            <w:right w:val="none" w:sz="0" w:space="0" w:color="auto"/>
          </w:divBdr>
        </w:div>
      </w:divsChild>
    </w:div>
    <w:div w:id="41367871">
      <w:bodyDiv w:val="1"/>
      <w:marLeft w:val="0"/>
      <w:marRight w:val="0"/>
      <w:marTop w:val="0"/>
      <w:marBottom w:val="0"/>
      <w:divBdr>
        <w:top w:val="none" w:sz="0" w:space="0" w:color="auto"/>
        <w:left w:val="none" w:sz="0" w:space="0" w:color="auto"/>
        <w:bottom w:val="none" w:sz="0" w:space="0" w:color="auto"/>
        <w:right w:val="none" w:sz="0" w:space="0" w:color="auto"/>
      </w:divBdr>
    </w:div>
    <w:div w:id="104082554">
      <w:bodyDiv w:val="1"/>
      <w:marLeft w:val="0"/>
      <w:marRight w:val="0"/>
      <w:marTop w:val="0"/>
      <w:marBottom w:val="0"/>
      <w:divBdr>
        <w:top w:val="none" w:sz="0" w:space="0" w:color="auto"/>
        <w:left w:val="none" w:sz="0" w:space="0" w:color="auto"/>
        <w:bottom w:val="none" w:sz="0" w:space="0" w:color="auto"/>
        <w:right w:val="none" w:sz="0" w:space="0" w:color="auto"/>
      </w:divBdr>
    </w:div>
    <w:div w:id="261574128">
      <w:bodyDiv w:val="1"/>
      <w:marLeft w:val="0"/>
      <w:marRight w:val="0"/>
      <w:marTop w:val="0"/>
      <w:marBottom w:val="0"/>
      <w:divBdr>
        <w:top w:val="none" w:sz="0" w:space="0" w:color="auto"/>
        <w:left w:val="none" w:sz="0" w:space="0" w:color="auto"/>
        <w:bottom w:val="none" w:sz="0" w:space="0" w:color="auto"/>
        <w:right w:val="none" w:sz="0" w:space="0" w:color="auto"/>
      </w:divBdr>
    </w:div>
    <w:div w:id="678235630">
      <w:bodyDiv w:val="1"/>
      <w:marLeft w:val="0"/>
      <w:marRight w:val="0"/>
      <w:marTop w:val="0"/>
      <w:marBottom w:val="0"/>
      <w:divBdr>
        <w:top w:val="none" w:sz="0" w:space="0" w:color="auto"/>
        <w:left w:val="none" w:sz="0" w:space="0" w:color="auto"/>
        <w:bottom w:val="none" w:sz="0" w:space="0" w:color="auto"/>
        <w:right w:val="none" w:sz="0" w:space="0" w:color="auto"/>
      </w:divBdr>
      <w:divsChild>
        <w:div w:id="574440686">
          <w:marLeft w:val="0"/>
          <w:marRight w:val="0"/>
          <w:marTop w:val="0"/>
          <w:marBottom w:val="0"/>
          <w:divBdr>
            <w:top w:val="none" w:sz="0" w:space="0" w:color="auto"/>
            <w:left w:val="none" w:sz="0" w:space="0" w:color="auto"/>
            <w:bottom w:val="none" w:sz="0" w:space="0" w:color="auto"/>
            <w:right w:val="none" w:sz="0" w:space="0" w:color="auto"/>
          </w:divBdr>
        </w:div>
        <w:div w:id="1927498389">
          <w:marLeft w:val="0"/>
          <w:marRight w:val="0"/>
          <w:marTop w:val="0"/>
          <w:marBottom w:val="0"/>
          <w:divBdr>
            <w:top w:val="none" w:sz="0" w:space="0" w:color="auto"/>
            <w:left w:val="none" w:sz="0" w:space="0" w:color="auto"/>
            <w:bottom w:val="none" w:sz="0" w:space="0" w:color="auto"/>
            <w:right w:val="none" w:sz="0" w:space="0" w:color="auto"/>
          </w:divBdr>
        </w:div>
        <w:div w:id="1505780675">
          <w:marLeft w:val="0"/>
          <w:marRight w:val="0"/>
          <w:marTop w:val="0"/>
          <w:marBottom w:val="0"/>
          <w:divBdr>
            <w:top w:val="none" w:sz="0" w:space="0" w:color="auto"/>
            <w:left w:val="none" w:sz="0" w:space="0" w:color="auto"/>
            <w:bottom w:val="none" w:sz="0" w:space="0" w:color="auto"/>
            <w:right w:val="none" w:sz="0" w:space="0" w:color="auto"/>
          </w:divBdr>
        </w:div>
        <w:div w:id="1714185589">
          <w:marLeft w:val="0"/>
          <w:marRight w:val="0"/>
          <w:marTop w:val="0"/>
          <w:marBottom w:val="0"/>
          <w:divBdr>
            <w:top w:val="none" w:sz="0" w:space="0" w:color="auto"/>
            <w:left w:val="none" w:sz="0" w:space="0" w:color="auto"/>
            <w:bottom w:val="none" w:sz="0" w:space="0" w:color="auto"/>
            <w:right w:val="none" w:sz="0" w:space="0" w:color="auto"/>
          </w:divBdr>
        </w:div>
        <w:div w:id="1658532675">
          <w:marLeft w:val="0"/>
          <w:marRight w:val="0"/>
          <w:marTop w:val="0"/>
          <w:marBottom w:val="0"/>
          <w:divBdr>
            <w:top w:val="none" w:sz="0" w:space="0" w:color="auto"/>
            <w:left w:val="none" w:sz="0" w:space="0" w:color="auto"/>
            <w:bottom w:val="none" w:sz="0" w:space="0" w:color="auto"/>
            <w:right w:val="none" w:sz="0" w:space="0" w:color="auto"/>
          </w:divBdr>
        </w:div>
        <w:div w:id="896009277">
          <w:marLeft w:val="0"/>
          <w:marRight w:val="0"/>
          <w:marTop w:val="0"/>
          <w:marBottom w:val="0"/>
          <w:divBdr>
            <w:top w:val="none" w:sz="0" w:space="0" w:color="auto"/>
            <w:left w:val="none" w:sz="0" w:space="0" w:color="auto"/>
            <w:bottom w:val="none" w:sz="0" w:space="0" w:color="auto"/>
            <w:right w:val="none" w:sz="0" w:space="0" w:color="auto"/>
          </w:divBdr>
        </w:div>
        <w:div w:id="497231635">
          <w:marLeft w:val="0"/>
          <w:marRight w:val="0"/>
          <w:marTop w:val="0"/>
          <w:marBottom w:val="0"/>
          <w:divBdr>
            <w:top w:val="none" w:sz="0" w:space="0" w:color="auto"/>
            <w:left w:val="none" w:sz="0" w:space="0" w:color="auto"/>
            <w:bottom w:val="none" w:sz="0" w:space="0" w:color="auto"/>
            <w:right w:val="none" w:sz="0" w:space="0" w:color="auto"/>
          </w:divBdr>
        </w:div>
        <w:div w:id="714811863">
          <w:marLeft w:val="0"/>
          <w:marRight w:val="0"/>
          <w:marTop w:val="0"/>
          <w:marBottom w:val="0"/>
          <w:divBdr>
            <w:top w:val="none" w:sz="0" w:space="0" w:color="auto"/>
            <w:left w:val="none" w:sz="0" w:space="0" w:color="auto"/>
            <w:bottom w:val="none" w:sz="0" w:space="0" w:color="auto"/>
            <w:right w:val="none" w:sz="0" w:space="0" w:color="auto"/>
          </w:divBdr>
        </w:div>
        <w:div w:id="869680873">
          <w:marLeft w:val="0"/>
          <w:marRight w:val="0"/>
          <w:marTop w:val="0"/>
          <w:marBottom w:val="0"/>
          <w:divBdr>
            <w:top w:val="none" w:sz="0" w:space="0" w:color="auto"/>
            <w:left w:val="none" w:sz="0" w:space="0" w:color="auto"/>
            <w:bottom w:val="none" w:sz="0" w:space="0" w:color="auto"/>
            <w:right w:val="none" w:sz="0" w:space="0" w:color="auto"/>
          </w:divBdr>
        </w:div>
        <w:div w:id="2071997679">
          <w:marLeft w:val="0"/>
          <w:marRight w:val="0"/>
          <w:marTop w:val="0"/>
          <w:marBottom w:val="0"/>
          <w:divBdr>
            <w:top w:val="none" w:sz="0" w:space="0" w:color="auto"/>
            <w:left w:val="none" w:sz="0" w:space="0" w:color="auto"/>
            <w:bottom w:val="none" w:sz="0" w:space="0" w:color="auto"/>
            <w:right w:val="none" w:sz="0" w:space="0" w:color="auto"/>
          </w:divBdr>
        </w:div>
        <w:div w:id="1721780095">
          <w:marLeft w:val="0"/>
          <w:marRight w:val="0"/>
          <w:marTop w:val="0"/>
          <w:marBottom w:val="0"/>
          <w:divBdr>
            <w:top w:val="none" w:sz="0" w:space="0" w:color="auto"/>
            <w:left w:val="none" w:sz="0" w:space="0" w:color="auto"/>
            <w:bottom w:val="none" w:sz="0" w:space="0" w:color="auto"/>
            <w:right w:val="none" w:sz="0" w:space="0" w:color="auto"/>
          </w:divBdr>
        </w:div>
        <w:div w:id="2039890184">
          <w:marLeft w:val="0"/>
          <w:marRight w:val="0"/>
          <w:marTop w:val="0"/>
          <w:marBottom w:val="0"/>
          <w:divBdr>
            <w:top w:val="none" w:sz="0" w:space="0" w:color="auto"/>
            <w:left w:val="none" w:sz="0" w:space="0" w:color="auto"/>
            <w:bottom w:val="none" w:sz="0" w:space="0" w:color="auto"/>
            <w:right w:val="none" w:sz="0" w:space="0" w:color="auto"/>
          </w:divBdr>
        </w:div>
        <w:div w:id="2088529306">
          <w:marLeft w:val="0"/>
          <w:marRight w:val="0"/>
          <w:marTop w:val="0"/>
          <w:marBottom w:val="0"/>
          <w:divBdr>
            <w:top w:val="none" w:sz="0" w:space="0" w:color="auto"/>
            <w:left w:val="none" w:sz="0" w:space="0" w:color="auto"/>
            <w:bottom w:val="none" w:sz="0" w:space="0" w:color="auto"/>
            <w:right w:val="none" w:sz="0" w:space="0" w:color="auto"/>
          </w:divBdr>
        </w:div>
        <w:div w:id="1429623102">
          <w:marLeft w:val="0"/>
          <w:marRight w:val="0"/>
          <w:marTop w:val="0"/>
          <w:marBottom w:val="0"/>
          <w:divBdr>
            <w:top w:val="none" w:sz="0" w:space="0" w:color="auto"/>
            <w:left w:val="none" w:sz="0" w:space="0" w:color="auto"/>
            <w:bottom w:val="none" w:sz="0" w:space="0" w:color="auto"/>
            <w:right w:val="none" w:sz="0" w:space="0" w:color="auto"/>
          </w:divBdr>
        </w:div>
        <w:div w:id="1257127487">
          <w:marLeft w:val="0"/>
          <w:marRight w:val="0"/>
          <w:marTop w:val="0"/>
          <w:marBottom w:val="0"/>
          <w:divBdr>
            <w:top w:val="none" w:sz="0" w:space="0" w:color="auto"/>
            <w:left w:val="none" w:sz="0" w:space="0" w:color="auto"/>
            <w:bottom w:val="none" w:sz="0" w:space="0" w:color="auto"/>
            <w:right w:val="none" w:sz="0" w:space="0" w:color="auto"/>
          </w:divBdr>
        </w:div>
        <w:div w:id="2118791094">
          <w:marLeft w:val="0"/>
          <w:marRight w:val="0"/>
          <w:marTop w:val="0"/>
          <w:marBottom w:val="0"/>
          <w:divBdr>
            <w:top w:val="none" w:sz="0" w:space="0" w:color="auto"/>
            <w:left w:val="none" w:sz="0" w:space="0" w:color="auto"/>
            <w:bottom w:val="none" w:sz="0" w:space="0" w:color="auto"/>
            <w:right w:val="none" w:sz="0" w:space="0" w:color="auto"/>
          </w:divBdr>
        </w:div>
        <w:div w:id="1778257172">
          <w:marLeft w:val="0"/>
          <w:marRight w:val="0"/>
          <w:marTop w:val="0"/>
          <w:marBottom w:val="0"/>
          <w:divBdr>
            <w:top w:val="none" w:sz="0" w:space="0" w:color="auto"/>
            <w:left w:val="none" w:sz="0" w:space="0" w:color="auto"/>
            <w:bottom w:val="none" w:sz="0" w:space="0" w:color="auto"/>
            <w:right w:val="none" w:sz="0" w:space="0" w:color="auto"/>
          </w:divBdr>
        </w:div>
        <w:div w:id="1138646559">
          <w:marLeft w:val="0"/>
          <w:marRight w:val="0"/>
          <w:marTop w:val="0"/>
          <w:marBottom w:val="0"/>
          <w:divBdr>
            <w:top w:val="none" w:sz="0" w:space="0" w:color="auto"/>
            <w:left w:val="none" w:sz="0" w:space="0" w:color="auto"/>
            <w:bottom w:val="none" w:sz="0" w:space="0" w:color="auto"/>
            <w:right w:val="none" w:sz="0" w:space="0" w:color="auto"/>
          </w:divBdr>
        </w:div>
        <w:div w:id="1974359963">
          <w:marLeft w:val="0"/>
          <w:marRight w:val="0"/>
          <w:marTop w:val="0"/>
          <w:marBottom w:val="0"/>
          <w:divBdr>
            <w:top w:val="none" w:sz="0" w:space="0" w:color="auto"/>
            <w:left w:val="none" w:sz="0" w:space="0" w:color="auto"/>
            <w:bottom w:val="none" w:sz="0" w:space="0" w:color="auto"/>
            <w:right w:val="none" w:sz="0" w:space="0" w:color="auto"/>
          </w:divBdr>
        </w:div>
        <w:div w:id="1712655582">
          <w:marLeft w:val="0"/>
          <w:marRight w:val="0"/>
          <w:marTop w:val="0"/>
          <w:marBottom w:val="0"/>
          <w:divBdr>
            <w:top w:val="none" w:sz="0" w:space="0" w:color="auto"/>
            <w:left w:val="none" w:sz="0" w:space="0" w:color="auto"/>
            <w:bottom w:val="none" w:sz="0" w:space="0" w:color="auto"/>
            <w:right w:val="none" w:sz="0" w:space="0" w:color="auto"/>
          </w:divBdr>
        </w:div>
        <w:div w:id="621037702">
          <w:marLeft w:val="0"/>
          <w:marRight w:val="0"/>
          <w:marTop w:val="0"/>
          <w:marBottom w:val="0"/>
          <w:divBdr>
            <w:top w:val="none" w:sz="0" w:space="0" w:color="auto"/>
            <w:left w:val="none" w:sz="0" w:space="0" w:color="auto"/>
            <w:bottom w:val="none" w:sz="0" w:space="0" w:color="auto"/>
            <w:right w:val="none" w:sz="0" w:space="0" w:color="auto"/>
          </w:divBdr>
        </w:div>
        <w:div w:id="1563255656">
          <w:marLeft w:val="0"/>
          <w:marRight w:val="0"/>
          <w:marTop w:val="0"/>
          <w:marBottom w:val="0"/>
          <w:divBdr>
            <w:top w:val="none" w:sz="0" w:space="0" w:color="auto"/>
            <w:left w:val="none" w:sz="0" w:space="0" w:color="auto"/>
            <w:bottom w:val="none" w:sz="0" w:space="0" w:color="auto"/>
            <w:right w:val="none" w:sz="0" w:space="0" w:color="auto"/>
          </w:divBdr>
        </w:div>
        <w:div w:id="1086923855">
          <w:marLeft w:val="0"/>
          <w:marRight w:val="0"/>
          <w:marTop w:val="0"/>
          <w:marBottom w:val="0"/>
          <w:divBdr>
            <w:top w:val="none" w:sz="0" w:space="0" w:color="auto"/>
            <w:left w:val="none" w:sz="0" w:space="0" w:color="auto"/>
            <w:bottom w:val="none" w:sz="0" w:space="0" w:color="auto"/>
            <w:right w:val="none" w:sz="0" w:space="0" w:color="auto"/>
          </w:divBdr>
        </w:div>
        <w:div w:id="2118090135">
          <w:marLeft w:val="0"/>
          <w:marRight w:val="0"/>
          <w:marTop w:val="0"/>
          <w:marBottom w:val="0"/>
          <w:divBdr>
            <w:top w:val="none" w:sz="0" w:space="0" w:color="auto"/>
            <w:left w:val="none" w:sz="0" w:space="0" w:color="auto"/>
            <w:bottom w:val="none" w:sz="0" w:space="0" w:color="auto"/>
            <w:right w:val="none" w:sz="0" w:space="0" w:color="auto"/>
          </w:divBdr>
        </w:div>
        <w:div w:id="1124889478">
          <w:marLeft w:val="0"/>
          <w:marRight w:val="0"/>
          <w:marTop w:val="0"/>
          <w:marBottom w:val="0"/>
          <w:divBdr>
            <w:top w:val="none" w:sz="0" w:space="0" w:color="auto"/>
            <w:left w:val="none" w:sz="0" w:space="0" w:color="auto"/>
            <w:bottom w:val="none" w:sz="0" w:space="0" w:color="auto"/>
            <w:right w:val="none" w:sz="0" w:space="0" w:color="auto"/>
          </w:divBdr>
        </w:div>
        <w:div w:id="129985375">
          <w:marLeft w:val="0"/>
          <w:marRight w:val="0"/>
          <w:marTop w:val="0"/>
          <w:marBottom w:val="0"/>
          <w:divBdr>
            <w:top w:val="none" w:sz="0" w:space="0" w:color="auto"/>
            <w:left w:val="none" w:sz="0" w:space="0" w:color="auto"/>
            <w:bottom w:val="none" w:sz="0" w:space="0" w:color="auto"/>
            <w:right w:val="none" w:sz="0" w:space="0" w:color="auto"/>
          </w:divBdr>
        </w:div>
        <w:div w:id="1298997511">
          <w:marLeft w:val="0"/>
          <w:marRight w:val="0"/>
          <w:marTop w:val="0"/>
          <w:marBottom w:val="0"/>
          <w:divBdr>
            <w:top w:val="none" w:sz="0" w:space="0" w:color="auto"/>
            <w:left w:val="none" w:sz="0" w:space="0" w:color="auto"/>
            <w:bottom w:val="none" w:sz="0" w:space="0" w:color="auto"/>
            <w:right w:val="none" w:sz="0" w:space="0" w:color="auto"/>
          </w:divBdr>
        </w:div>
        <w:div w:id="289823345">
          <w:marLeft w:val="0"/>
          <w:marRight w:val="0"/>
          <w:marTop w:val="0"/>
          <w:marBottom w:val="0"/>
          <w:divBdr>
            <w:top w:val="none" w:sz="0" w:space="0" w:color="auto"/>
            <w:left w:val="none" w:sz="0" w:space="0" w:color="auto"/>
            <w:bottom w:val="none" w:sz="0" w:space="0" w:color="auto"/>
            <w:right w:val="none" w:sz="0" w:space="0" w:color="auto"/>
          </w:divBdr>
        </w:div>
        <w:div w:id="1373577423">
          <w:marLeft w:val="0"/>
          <w:marRight w:val="0"/>
          <w:marTop w:val="0"/>
          <w:marBottom w:val="0"/>
          <w:divBdr>
            <w:top w:val="none" w:sz="0" w:space="0" w:color="auto"/>
            <w:left w:val="none" w:sz="0" w:space="0" w:color="auto"/>
            <w:bottom w:val="none" w:sz="0" w:space="0" w:color="auto"/>
            <w:right w:val="none" w:sz="0" w:space="0" w:color="auto"/>
          </w:divBdr>
        </w:div>
        <w:div w:id="729033780">
          <w:marLeft w:val="0"/>
          <w:marRight w:val="0"/>
          <w:marTop w:val="0"/>
          <w:marBottom w:val="0"/>
          <w:divBdr>
            <w:top w:val="none" w:sz="0" w:space="0" w:color="auto"/>
            <w:left w:val="none" w:sz="0" w:space="0" w:color="auto"/>
            <w:bottom w:val="none" w:sz="0" w:space="0" w:color="auto"/>
            <w:right w:val="none" w:sz="0" w:space="0" w:color="auto"/>
          </w:divBdr>
        </w:div>
        <w:div w:id="1460758651">
          <w:marLeft w:val="0"/>
          <w:marRight w:val="0"/>
          <w:marTop w:val="0"/>
          <w:marBottom w:val="0"/>
          <w:divBdr>
            <w:top w:val="none" w:sz="0" w:space="0" w:color="auto"/>
            <w:left w:val="none" w:sz="0" w:space="0" w:color="auto"/>
            <w:bottom w:val="none" w:sz="0" w:space="0" w:color="auto"/>
            <w:right w:val="none" w:sz="0" w:space="0" w:color="auto"/>
          </w:divBdr>
        </w:div>
        <w:div w:id="1652909061">
          <w:marLeft w:val="0"/>
          <w:marRight w:val="0"/>
          <w:marTop w:val="0"/>
          <w:marBottom w:val="0"/>
          <w:divBdr>
            <w:top w:val="none" w:sz="0" w:space="0" w:color="auto"/>
            <w:left w:val="none" w:sz="0" w:space="0" w:color="auto"/>
            <w:bottom w:val="none" w:sz="0" w:space="0" w:color="auto"/>
            <w:right w:val="none" w:sz="0" w:space="0" w:color="auto"/>
          </w:divBdr>
        </w:div>
        <w:div w:id="932544054">
          <w:marLeft w:val="0"/>
          <w:marRight w:val="0"/>
          <w:marTop w:val="0"/>
          <w:marBottom w:val="0"/>
          <w:divBdr>
            <w:top w:val="none" w:sz="0" w:space="0" w:color="auto"/>
            <w:left w:val="none" w:sz="0" w:space="0" w:color="auto"/>
            <w:bottom w:val="none" w:sz="0" w:space="0" w:color="auto"/>
            <w:right w:val="none" w:sz="0" w:space="0" w:color="auto"/>
          </w:divBdr>
        </w:div>
        <w:div w:id="450369651">
          <w:marLeft w:val="0"/>
          <w:marRight w:val="0"/>
          <w:marTop w:val="0"/>
          <w:marBottom w:val="0"/>
          <w:divBdr>
            <w:top w:val="none" w:sz="0" w:space="0" w:color="auto"/>
            <w:left w:val="none" w:sz="0" w:space="0" w:color="auto"/>
            <w:bottom w:val="none" w:sz="0" w:space="0" w:color="auto"/>
            <w:right w:val="none" w:sz="0" w:space="0" w:color="auto"/>
          </w:divBdr>
        </w:div>
        <w:div w:id="2064136841">
          <w:marLeft w:val="0"/>
          <w:marRight w:val="0"/>
          <w:marTop w:val="0"/>
          <w:marBottom w:val="0"/>
          <w:divBdr>
            <w:top w:val="none" w:sz="0" w:space="0" w:color="auto"/>
            <w:left w:val="none" w:sz="0" w:space="0" w:color="auto"/>
            <w:bottom w:val="none" w:sz="0" w:space="0" w:color="auto"/>
            <w:right w:val="none" w:sz="0" w:space="0" w:color="auto"/>
          </w:divBdr>
        </w:div>
        <w:div w:id="1086726959">
          <w:marLeft w:val="0"/>
          <w:marRight w:val="0"/>
          <w:marTop w:val="0"/>
          <w:marBottom w:val="0"/>
          <w:divBdr>
            <w:top w:val="none" w:sz="0" w:space="0" w:color="auto"/>
            <w:left w:val="none" w:sz="0" w:space="0" w:color="auto"/>
            <w:bottom w:val="none" w:sz="0" w:space="0" w:color="auto"/>
            <w:right w:val="none" w:sz="0" w:space="0" w:color="auto"/>
          </w:divBdr>
        </w:div>
        <w:div w:id="1271666083">
          <w:marLeft w:val="0"/>
          <w:marRight w:val="0"/>
          <w:marTop w:val="0"/>
          <w:marBottom w:val="0"/>
          <w:divBdr>
            <w:top w:val="none" w:sz="0" w:space="0" w:color="auto"/>
            <w:left w:val="none" w:sz="0" w:space="0" w:color="auto"/>
            <w:bottom w:val="none" w:sz="0" w:space="0" w:color="auto"/>
            <w:right w:val="none" w:sz="0" w:space="0" w:color="auto"/>
          </w:divBdr>
        </w:div>
        <w:div w:id="539168284">
          <w:marLeft w:val="0"/>
          <w:marRight w:val="0"/>
          <w:marTop w:val="0"/>
          <w:marBottom w:val="0"/>
          <w:divBdr>
            <w:top w:val="none" w:sz="0" w:space="0" w:color="auto"/>
            <w:left w:val="none" w:sz="0" w:space="0" w:color="auto"/>
            <w:bottom w:val="none" w:sz="0" w:space="0" w:color="auto"/>
            <w:right w:val="none" w:sz="0" w:space="0" w:color="auto"/>
          </w:divBdr>
        </w:div>
        <w:div w:id="1406340767">
          <w:marLeft w:val="0"/>
          <w:marRight w:val="0"/>
          <w:marTop w:val="0"/>
          <w:marBottom w:val="0"/>
          <w:divBdr>
            <w:top w:val="none" w:sz="0" w:space="0" w:color="auto"/>
            <w:left w:val="none" w:sz="0" w:space="0" w:color="auto"/>
            <w:bottom w:val="none" w:sz="0" w:space="0" w:color="auto"/>
            <w:right w:val="none" w:sz="0" w:space="0" w:color="auto"/>
          </w:divBdr>
        </w:div>
        <w:div w:id="1855263179">
          <w:marLeft w:val="0"/>
          <w:marRight w:val="0"/>
          <w:marTop w:val="0"/>
          <w:marBottom w:val="0"/>
          <w:divBdr>
            <w:top w:val="none" w:sz="0" w:space="0" w:color="auto"/>
            <w:left w:val="none" w:sz="0" w:space="0" w:color="auto"/>
            <w:bottom w:val="none" w:sz="0" w:space="0" w:color="auto"/>
            <w:right w:val="none" w:sz="0" w:space="0" w:color="auto"/>
          </w:divBdr>
        </w:div>
        <w:div w:id="865823707">
          <w:marLeft w:val="0"/>
          <w:marRight w:val="0"/>
          <w:marTop w:val="0"/>
          <w:marBottom w:val="0"/>
          <w:divBdr>
            <w:top w:val="none" w:sz="0" w:space="0" w:color="auto"/>
            <w:left w:val="none" w:sz="0" w:space="0" w:color="auto"/>
            <w:bottom w:val="none" w:sz="0" w:space="0" w:color="auto"/>
            <w:right w:val="none" w:sz="0" w:space="0" w:color="auto"/>
          </w:divBdr>
        </w:div>
        <w:div w:id="1261715724">
          <w:marLeft w:val="0"/>
          <w:marRight w:val="0"/>
          <w:marTop w:val="0"/>
          <w:marBottom w:val="0"/>
          <w:divBdr>
            <w:top w:val="none" w:sz="0" w:space="0" w:color="auto"/>
            <w:left w:val="none" w:sz="0" w:space="0" w:color="auto"/>
            <w:bottom w:val="none" w:sz="0" w:space="0" w:color="auto"/>
            <w:right w:val="none" w:sz="0" w:space="0" w:color="auto"/>
          </w:divBdr>
        </w:div>
        <w:div w:id="139735683">
          <w:marLeft w:val="0"/>
          <w:marRight w:val="0"/>
          <w:marTop w:val="0"/>
          <w:marBottom w:val="0"/>
          <w:divBdr>
            <w:top w:val="none" w:sz="0" w:space="0" w:color="auto"/>
            <w:left w:val="none" w:sz="0" w:space="0" w:color="auto"/>
            <w:bottom w:val="none" w:sz="0" w:space="0" w:color="auto"/>
            <w:right w:val="none" w:sz="0" w:space="0" w:color="auto"/>
          </w:divBdr>
        </w:div>
        <w:div w:id="1523937175">
          <w:marLeft w:val="0"/>
          <w:marRight w:val="0"/>
          <w:marTop w:val="0"/>
          <w:marBottom w:val="0"/>
          <w:divBdr>
            <w:top w:val="none" w:sz="0" w:space="0" w:color="auto"/>
            <w:left w:val="none" w:sz="0" w:space="0" w:color="auto"/>
            <w:bottom w:val="none" w:sz="0" w:space="0" w:color="auto"/>
            <w:right w:val="none" w:sz="0" w:space="0" w:color="auto"/>
          </w:divBdr>
        </w:div>
        <w:div w:id="211499140">
          <w:marLeft w:val="0"/>
          <w:marRight w:val="0"/>
          <w:marTop w:val="0"/>
          <w:marBottom w:val="0"/>
          <w:divBdr>
            <w:top w:val="none" w:sz="0" w:space="0" w:color="auto"/>
            <w:left w:val="none" w:sz="0" w:space="0" w:color="auto"/>
            <w:bottom w:val="none" w:sz="0" w:space="0" w:color="auto"/>
            <w:right w:val="none" w:sz="0" w:space="0" w:color="auto"/>
          </w:divBdr>
        </w:div>
        <w:div w:id="846482575">
          <w:marLeft w:val="0"/>
          <w:marRight w:val="0"/>
          <w:marTop w:val="0"/>
          <w:marBottom w:val="0"/>
          <w:divBdr>
            <w:top w:val="none" w:sz="0" w:space="0" w:color="auto"/>
            <w:left w:val="none" w:sz="0" w:space="0" w:color="auto"/>
            <w:bottom w:val="none" w:sz="0" w:space="0" w:color="auto"/>
            <w:right w:val="none" w:sz="0" w:space="0" w:color="auto"/>
          </w:divBdr>
        </w:div>
        <w:div w:id="466555385">
          <w:marLeft w:val="0"/>
          <w:marRight w:val="0"/>
          <w:marTop w:val="0"/>
          <w:marBottom w:val="0"/>
          <w:divBdr>
            <w:top w:val="none" w:sz="0" w:space="0" w:color="auto"/>
            <w:left w:val="none" w:sz="0" w:space="0" w:color="auto"/>
            <w:bottom w:val="none" w:sz="0" w:space="0" w:color="auto"/>
            <w:right w:val="none" w:sz="0" w:space="0" w:color="auto"/>
          </w:divBdr>
        </w:div>
        <w:div w:id="213390410">
          <w:marLeft w:val="0"/>
          <w:marRight w:val="0"/>
          <w:marTop w:val="0"/>
          <w:marBottom w:val="0"/>
          <w:divBdr>
            <w:top w:val="none" w:sz="0" w:space="0" w:color="auto"/>
            <w:left w:val="none" w:sz="0" w:space="0" w:color="auto"/>
            <w:bottom w:val="none" w:sz="0" w:space="0" w:color="auto"/>
            <w:right w:val="none" w:sz="0" w:space="0" w:color="auto"/>
          </w:divBdr>
        </w:div>
        <w:div w:id="1543592384">
          <w:marLeft w:val="0"/>
          <w:marRight w:val="0"/>
          <w:marTop w:val="0"/>
          <w:marBottom w:val="0"/>
          <w:divBdr>
            <w:top w:val="none" w:sz="0" w:space="0" w:color="auto"/>
            <w:left w:val="none" w:sz="0" w:space="0" w:color="auto"/>
            <w:bottom w:val="none" w:sz="0" w:space="0" w:color="auto"/>
            <w:right w:val="none" w:sz="0" w:space="0" w:color="auto"/>
          </w:divBdr>
        </w:div>
        <w:div w:id="1320889956">
          <w:marLeft w:val="0"/>
          <w:marRight w:val="0"/>
          <w:marTop w:val="0"/>
          <w:marBottom w:val="0"/>
          <w:divBdr>
            <w:top w:val="none" w:sz="0" w:space="0" w:color="auto"/>
            <w:left w:val="none" w:sz="0" w:space="0" w:color="auto"/>
            <w:bottom w:val="none" w:sz="0" w:space="0" w:color="auto"/>
            <w:right w:val="none" w:sz="0" w:space="0" w:color="auto"/>
          </w:divBdr>
        </w:div>
        <w:div w:id="939722005">
          <w:marLeft w:val="0"/>
          <w:marRight w:val="0"/>
          <w:marTop w:val="0"/>
          <w:marBottom w:val="0"/>
          <w:divBdr>
            <w:top w:val="none" w:sz="0" w:space="0" w:color="auto"/>
            <w:left w:val="none" w:sz="0" w:space="0" w:color="auto"/>
            <w:bottom w:val="none" w:sz="0" w:space="0" w:color="auto"/>
            <w:right w:val="none" w:sz="0" w:space="0" w:color="auto"/>
          </w:divBdr>
        </w:div>
        <w:div w:id="161554884">
          <w:marLeft w:val="0"/>
          <w:marRight w:val="0"/>
          <w:marTop w:val="0"/>
          <w:marBottom w:val="0"/>
          <w:divBdr>
            <w:top w:val="none" w:sz="0" w:space="0" w:color="auto"/>
            <w:left w:val="none" w:sz="0" w:space="0" w:color="auto"/>
            <w:bottom w:val="none" w:sz="0" w:space="0" w:color="auto"/>
            <w:right w:val="none" w:sz="0" w:space="0" w:color="auto"/>
          </w:divBdr>
        </w:div>
        <w:div w:id="1691373416">
          <w:marLeft w:val="0"/>
          <w:marRight w:val="0"/>
          <w:marTop w:val="0"/>
          <w:marBottom w:val="0"/>
          <w:divBdr>
            <w:top w:val="none" w:sz="0" w:space="0" w:color="auto"/>
            <w:left w:val="none" w:sz="0" w:space="0" w:color="auto"/>
            <w:bottom w:val="none" w:sz="0" w:space="0" w:color="auto"/>
            <w:right w:val="none" w:sz="0" w:space="0" w:color="auto"/>
          </w:divBdr>
        </w:div>
        <w:div w:id="2020085811">
          <w:marLeft w:val="0"/>
          <w:marRight w:val="0"/>
          <w:marTop w:val="0"/>
          <w:marBottom w:val="0"/>
          <w:divBdr>
            <w:top w:val="none" w:sz="0" w:space="0" w:color="auto"/>
            <w:left w:val="none" w:sz="0" w:space="0" w:color="auto"/>
            <w:bottom w:val="none" w:sz="0" w:space="0" w:color="auto"/>
            <w:right w:val="none" w:sz="0" w:space="0" w:color="auto"/>
          </w:divBdr>
        </w:div>
        <w:div w:id="1900171468">
          <w:marLeft w:val="0"/>
          <w:marRight w:val="0"/>
          <w:marTop w:val="0"/>
          <w:marBottom w:val="0"/>
          <w:divBdr>
            <w:top w:val="none" w:sz="0" w:space="0" w:color="auto"/>
            <w:left w:val="none" w:sz="0" w:space="0" w:color="auto"/>
            <w:bottom w:val="none" w:sz="0" w:space="0" w:color="auto"/>
            <w:right w:val="none" w:sz="0" w:space="0" w:color="auto"/>
          </w:divBdr>
        </w:div>
        <w:div w:id="990334383">
          <w:marLeft w:val="0"/>
          <w:marRight w:val="0"/>
          <w:marTop w:val="0"/>
          <w:marBottom w:val="0"/>
          <w:divBdr>
            <w:top w:val="none" w:sz="0" w:space="0" w:color="auto"/>
            <w:left w:val="none" w:sz="0" w:space="0" w:color="auto"/>
            <w:bottom w:val="none" w:sz="0" w:space="0" w:color="auto"/>
            <w:right w:val="none" w:sz="0" w:space="0" w:color="auto"/>
          </w:divBdr>
        </w:div>
        <w:div w:id="1641886796">
          <w:marLeft w:val="0"/>
          <w:marRight w:val="0"/>
          <w:marTop w:val="0"/>
          <w:marBottom w:val="0"/>
          <w:divBdr>
            <w:top w:val="none" w:sz="0" w:space="0" w:color="auto"/>
            <w:left w:val="none" w:sz="0" w:space="0" w:color="auto"/>
            <w:bottom w:val="none" w:sz="0" w:space="0" w:color="auto"/>
            <w:right w:val="none" w:sz="0" w:space="0" w:color="auto"/>
          </w:divBdr>
        </w:div>
        <w:div w:id="1779711864">
          <w:marLeft w:val="0"/>
          <w:marRight w:val="0"/>
          <w:marTop w:val="0"/>
          <w:marBottom w:val="0"/>
          <w:divBdr>
            <w:top w:val="none" w:sz="0" w:space="0" w:color="auto"/>
            <w:left w:val="none" w:sz="0" w:space="0" w:color="auto"/>
            <w:bottom w:val="none" w:sz="0" w:space="0" w:color="auto"/>
            <w:right w:val="none" w:sz="0" w:space="0" w:color="auto"/>
          </w:divBdr>
        </w:div>
        <w:div w:id="1954708712">
          <w:marLeft w:val="0"/>
          <w:marRight w:val="0"/>
          <w:marTop w:val="0"/>
          <w:marBottom w:val="0"/>
          <w:divBdr>
            <w:top w:val="none" w:sz="0" w:space="0" w:color="auto"/>
            <w:left w:val="none" w:sz="0" w:space="0" w:color="auto"/>
            <w:bottom w:val="none" w:sz="0" w:space="0" w:color="auto"/>
            <w:right w:val="none" w:sz="0" w:space="0" w:color="auto"/>
          </w:divBdr>
        </w:div>
        <w:div w:id="6561926">
          <w:marLeft w:val="0"/>
          <w:marRight w:val="0"/>
          <w:marTop w:val="0"/>
          <w:marBottom w:val="0"/>
          <w:divBdr>
            <w:top w:val="none" w:sz="0" w:space="0" w:color="auto"/>
            <w:left w:val="none" w:sz="0" w:space="0" w:color="auto"/>
            <w:bottom w:val="none" w:sz="0" w:space="0" w:color="auto"/>
            <w:right w:val="none" w:sz="0" w:space="0" w:color="auto"/>
          </w:divBdr>
        </w:div>
        <w:div w:id="926421949">
          <w:marLeft w:val="0"/>
          <w:marRight w:val="0"/>
          <w:marTop w:val="0"/>
          <w:marBottom w:val="0"/>
          <w:divBdr>
            <w:top w:val="none" w:sz="0" w:space="0" w:color="auto"/>
            <w:left w:val="none" w:sz="0" w:space="0" w:color="auto"/>
            <w:bottom w:val="none" w:sz="0" w:space="0" w:color="auto"/>
            <w:right w:val="none" w:sz="0" w:space="0" w:color="auto"/>
          </w:divBdr>
        </w:div>
        <w:div w:id="954289070">
          <w:marLeft w:val="0"/>
          <w:marRight w:val="0"/>
          <w:marTop w:val="0"/>
          <w:marBottom w:val="0"/>
          <w:divBdr>
            <w:top w:val="none" w:sz="0" w:space="0" w:color="auto"/>
            <w:left w:val="none" w:sz="0" w:space="0" w:color="auto"/>
            <w:bottom w:val="none" w:sz="0" w:space="0" w:color="auto"/>
            <w:right w:val="none" w:sz="0" w:space="0" w:color="auto"/>
          </w:divBdr>
        </w:div>
        <w:div w:id="1655912037">
          <w:marLeft w:val="0"/>
          <w:marRight w:val="0"/>
          <w:marTop w:val="0"/>
          <w:marBottom w:val="0"/>
          <w:divBdr>
            <w:top w:val="none" w:sz="0" w:space="0" w:color="auto"/>
            <w:left w:val="none" w:sz="0" w:space="0" w:color="auto"/>
            <w:bottom w:val="none" w:sz="0" w:space="0" w:color="auto"/>
            <w:right w:val="none" w:sz="0" w:space="0" w:color="auto"/>
          </w:divBdr>
        </w:div>
        <w:div w:id="1697071976">
          <w:marLeft w:val="0"/>
          <w:marRight w:val="0"/>
          <w:marTop w:val="0"/>
          <w:marBottom w:val="0"/>
          <w:divBdr>
            <w:top w:val="none" w:sz="0" w:space="0" w:color="auto"/>
            <w:left w:val="none" w:sz="0" w:space="0" w:color="auto"/>
            <w:bottom w:val="none" w:sz="0" w:space="0" w:color="auto"/>
            <w:right w:val="none" w:sz="0" w:space="0" w:color="auto"/>
          </w:divBdr>
        </w:div>
        <w:div w:id="2061319964">
          <w:marLeft w:val="0"/>
          <w:marRight w:val="0"/>
          <w:marTop w:val="0"/>
          <w:marBottom w:val="0"/>
          <w:divBdr>
            <w:top w:val="none" w:sz="0" w:space="0" w:color="auto"/>
            <w:left w:val="none" w:sz="0" w:space="0" w:color="auto"/>
            <w:bottom w:val="none" w:sz="0" w:space="0" w:color="auto"/>
            <w:right w:val="none" w:sz="0" w:space="0" w:color="auto"/>
          </w:divBdr>
        </w:div>
        <w:div w:id="624315050">
          <w:marLeft w:val="0"/>
          <w:marRight w:val="0"/>
          <w:marTop w:val="0"/>
          <w:marBottom w:val="0"/>
          <w:divBdr>
            <w:top w:val="none" w:sz="0" w:space="0" w:color="auto"/>
            <w:left w:val="none" w:sz="0" w:space="0" w:color="auto"/>
            <w:bottom w:val="none" w:sz="0" w:space="0" w:color="auto"/>
            <w:right w:val="none" w:sz="0" w:space="0" w:color="auto"/>
          </w:divBdr>
        </w:div>
        <w:div w:id="2115006246">
          <w:marLeft w:val="0"/>
          <w:marRight w:val="0"/>
          <w:marTop w:val="0"/>
          <w:marBottom w:val="0"/>
          <w:divBdr>
            <w:top w:val="none" w:sz="0" w:space="0" w:color="auto"/>
            <w:left w:val="none" w:sz="0" w:space="0" w:color="auto"/>
            <w:bottom w:val="none" w:sz="0" w:space="0" w:color="auto"/>
            <w:right w:val="none" w:sz="0" w:space="0" w:color="auto"/>
          </w:divBdr>
        </w:div>
        <w:div w:id="616251807">
          <w:marLeft w:val="0"/>
          <w:marRight w:val="0"/>
          <w:marTop w:val="0"/>
          <w:marBottom w:val="0"/>
          <w:divBdr>
            <w:top w:val="none" w:sz="0" w:space="0" w:color="auto"/>
            <w:left w:val="none" w:sz="0" w:space="0" w:color="auto"/>
            <w:bottom w:val="none" w:sz="0" w:space="0" w:color="auto"/>
            <w:right w:val="none" w:sz="0" w:space="0" w:color="auto"/>
          </w:divBdr>
        </w:div>
        <w:div w:id="199782922">
          <w:marLeft w:val="0"/>
          <w:marRight w:val="0"/>
          <w:marTop w:val="0"/>
          <w:marBottom w:val="0"/>
          <w:divBdr>
            <w:top w:val="none" w:sz="0" w:space="0" w:color="auto"/>
            <w:left w:val="none" w:sz="0" w:space="0" w:color="auto"/>
            <w:bottom w:val="none" w:sz="0" w:space="0" w:color="auto"/>
            <w:right w:val="none" w:sz="0" w:space="0" w:color="auto"/>
          </w:divBdr>
        </w:div>
        <w:div w:id="353576789">
          <w:marLeft w:val="0"/>
          <w:marRight w:val="0"/>
          <w:marTop w:val="0"/>
          <w:marBottom w:val="0"/>
          <w:divBdr>
            <w:top w:val="none" w:sz="0" w:space="0" w:color="auto"/>
            <w:left w:val="none" w:sz="0" w:space="0" w:color="auto"/>
            <w:bottom w:val="none" w:sz="0" w:space="0" w:color="auto"/>
            <w:right w:val="none" w:sz="0" w:space="0" w:color="auto"/>
          </w:divBdr>
        </w:div>
        <w:div w:id="1800604533">
          <w:marLeft w:val="0"/>
          <w:marRight w:val="0"/>
          <w:marTop w:val="0"/>
          <w:marBottom w:val="0"/>
          <w:divBdr>
            <w:top w:val="none" w:sz="0" w:space="0" w:color="auto"/>
            <w:left w:val="none" w:sz="0" w:space="0" w:color="auto"/>
            <w:bottom w:val="none" w:sz="0" w:space="0" w:color="auto"/>
            <w:right w:val="none" w:sz="0" w:space="0" w:color="auto"/>
          </w:divBdr>
        </w:div>
        <w:div w:id="535586136">
          <w:marLeft w:val="0"/>
          <w:marRight w:val="0"/>
          <w:marTop w:val="0"/>
          <w:marBottom w:val="0"/>
          <w:divBdr>
            <w:top w:val="none" w:sz="0" w:space="0" w:color="auto"/>
            <w:left w:val="none" w:sz="0" w:space="0" w:color="auto"/>
            <w:bottom w:val="none" w:sz="0" w:space="0" w:color="auto"/>
            <w:right w:val="none" w:sz="0" w:space="0" w:color="auto"/>
          </w:divBdr>
        </w:div>
        <w:div w:id="135293953">
          <w:marLeft w:val="0"/>
          <w:marRight w:val="0"/>
          <w:marTop w:val="0"/>
          <w:marBottom w:val="0"/>
          <w:divBdr>
            <w:top w:val="none" w:sz="0" w:space="0" w:color="auto"/>
            <w:left w:val="none" w:sz="0" w:space="0" w:color="auto"/>
            <w:bottom w:val="none" w:sz="0" w:space="0" w:color="auto"/>
            <w:right w:val="none" w:sz="0" w:space="0" w:color="auto"/>
          </w:divBdr>
        </w:div>
        <w:div w:id="103379833">
          <w:marLeft w:val="0"/>
          <w:marRight w:val="0"/>
          <w:marTop w:val="0"/>
          <w:marBottom w:val="0"/>
          <w:divBdr>
            <w:top w:val="none" w:sz="0" w:space="0" w:color="auto"/>
            <w:left w:val="none" w:sz="0" w:space="0" w:color="auto"/>
            <w:bottom w:val="none" w:sz="0" w:space="0" w:color="auto"/>
            <w:right w:val="none" w:sz="0" w:space="0" w:color="auto"/>
          </w:divBdr>
        </w:div>
        <w:div w:id="460418367">
          <w:marLeft w:val="0"/>
          <w:marRight w:val="0"/>
          <w:marTop w:val="0"/>
          <w:marBottom w:val="0"/>
          <w:divBdr>
            <w:top w:val="none" w:sz="0" w:space="0" w:color="auto"/>
            <w:left w:val="none" w:sz="0" w:space="0" w:color="auto"/>
            <w:bottom w:val="none" w:sz="0" w:space="0" w:color="auto"/>
            <w:right w:val="none" w:sz="0" w:space="0" w:color="auto"/>
          </w:divBdr>
        </w:div>
        <w:div w:id="835655302">
          <w:marLeft w:val="0"/>
          <w:marRight w:val="0"/>
          <w:marTop w:val="0"/>
          <w:marBottom w:val="0"/>
          <w:divBdr>
            <w:top w:val="none" w:sz="0" w:space="0" w:color="auto"/>
            <w:left w:val="none" w:sz="0" w:space="0" w:color="auto"/>
            <w:bottom w:val="none" w:sz="0" w:space="0" w:color="auto"/>
            <w:right w:val="none" w:sz="0" w:space="0" w:color="auto"/>
          </w:divBdr>
        </w:div>
        <w:div w:id="269746325">
          <w:marLeft w:val="0"/>
          <w:marRight w:val="0"/>
          <w:marTop w:val="0"/>
          <w:marBottom w:val="0"/>
          <w:divBdr>
            <w:top w:val="none" w:sz="0" w:space="0" w:color="auto"/>
            <w:left w:val="none" w:sz="0" w:space="0" w:color="auto"/>
            <w:bottom w:val="none" w:sz="0" w:space="0" w:color="auto"/>
            <w:right w:val="none" w:sz="0" w:space="0" w:color="auto"/>
          </w:divBdr>
        </w:div>
        <w:div w:id="1715035562">
          <w:marLeft w:val="0"/>
          <w:marRight w:val="0"/>
          <w:marTop w:val="0"/>
          <w:marBottom w:val="0"/>
          <w:divBdr>
            <w:top w:val="none" w:sz="0" w:space="0" w:color="auto"/>
            <w:left w:val="none" w:sz="0" w:space="0" w:color="auto"/>
            <w:bottom w:val="none" w:sz="0" w:space="0" w:color="auto"/>
            <w:right w:val="none" w:sz="0" w:space="0" w:color="auto"/>
          </w:divBdr>
        </w:div>
        <w:div w:id="1773091007">
          <w:marLeft w:val="0"/>
          <w:marRight w:val="0"/>
          <w:marTop w:val="0"/>
          <w:marBottom w:val="0"/>
          <w:divBdr>
            <w:top w:val="none" w:sz="0" w:space="0" w:color="auto"/>
            <w:left w:val="none" w:sz="0" w:space="0" w:color="auto"/>
            <w:bottom w:val="none" w:sz="0" w:space="0" w:color="auto"/>
            <w:right w:val="none" w:sz="0" w:space="0" w:color="auto"/>
          </w:divBdr>
        </w:div>
        <w:div w:id="468403706">
          <w:marLeft w:val="0"/>
          <w:marRight w:val="0"/>
          <w:marTop w:val="0"/>
          <w:marBottom w:val="0"/>
          <w:divBdr>
            <w:top w:val="none" w:sz="0" w:space="0" w:color="auto"/>
            <w:left w:val="none" w:sz="0" w:space="0" w:color="auto"/>
            <w:bottom w:val="none" w:sz="0" w:space="0" w:color="auto"/>
            <w:right w:val="none" w:sz="0" w:space="0" w:color="auto"/>
          </w:divBdr>
        </w:div>
        <w:div w:id="731469530">
          <w:marLeft w:val="0"/>
          <w:marRight w:val="0"/>
          <w:marTop w:val="0"/>
          <w:marBottom w:val="0"/>
          <w:divBdr>
            <w:top w:val="none" w:sz="0" w:space="0" w:color="auto"/>
            <w:left w:val="none" w:sz="0" w:space="0" w:color="auto"/>
            <w:bottom w:val="none" w:sz="0" w:space="0" w:color="auto"/>
            <w:right w:val="none" w:sz="0" w:space="0" w:color="auto"/>
          </w:divBdr>
        </w:div>
        <w:div w:id="466969261">
          <w:marLeft w:val="0"/>
          <w:marRight w:val="0"/>
          <w:marTop w:val="0"/>
          <w:marBottom w:val="0"/>
          <w:divBdr>
            <w:top w:val="none" w:sz="0" w:space="0" w:color="auto"/>
            <w:left w:val="none" w:sz="0" w:space="0" w:color="auto"/>
            <w:bottom w:val="none" w:sz="0" w:space="0" w:color="auto"/>
            <w:right w:val="none" w:sz="0" w:space="0" w:color="auto"/>
          </w:divBdr>
        </w:div>
        <w:div w:id="702053491">
          <w:marLeft w:val="0"/>
          <w:marRight w:val="0"/>
          <w:marTop w:val="0"/>
          <w:marBottom w:val="0"/>
          <w:divBdr>
            <w:top w:val="none" w:sz="0" w:space="0" w:color="auto"/>
            <w:left w:val="none" w:sz="0" w:space="0" w:color="auto"/>
            <w:bottom w:val="none" w:sz="0" w:space="0" w:color="auto"/>
            <w:right w:val="none" w:sz="0" w:space="0" w:color="auto"/>
          </w:divBdr>
        </w:div>
        <w:div w:id="1717118431">
          <w:marLeft w:val="0"/>
          <w:marRight w:val="0"/>
          <w:marTop w:val="0"/>
          <w:marBottom w:val="0"/>
          <w:divBdr>
            <w:top w:val="none" w:sz="0" w:space="0" w:color="auto"/>
            <w:left w:val="none" w:sz="0" w:space="0" w:color="auto"/>
            <w:bottom w:val="none" w:sz="0" w:space="0" w:color="auto"/>
            <w:right w:val="none" w:sz="0" w:space="0" w:color="auto"/>
          </w:divBdr>
        </w:div>
        <w:div w:id="2003772190">
          <w:marLeft w:val="0"/>
          <w:marRight w:val="0"/>
          <w:marTop w:val="0"/>
          <w:marBottom w:val="0"/>
          <w:divBdr>
            <w:top w:val="none" w:sz="0" w:space="0" w:color="auto"/>
            <w:left w:val="none" w:sz="0" w:space="0" w:color="auto"/>
            <w:bottom w:val="none" w:sz="0" w:space="0" w:color="auto"/>
            <w:right w:val="none" w:sz="0" w:space="0" w:color="auto"/>
          </w:divBdr>
        </w:div>
        <w:div w:id="1419402624">
          <w:marLeft w:val="0"/>
          <w:marRight w:val="0"/>
          <w:marTop w:val="0"/>
          <w:marBottom w:val="0"/>
          <w:divBdr>
            <w:top w:val="none" w:sz="0" w:space="0" w:color="auto"/>
            <w:left w:val="none" w:sz="0" w:space="0" w:color="auto"/>
            <w:bottom w:val="none" w:sz="0" w:space="0" w:color="auto"/>
            <w:right w:val="none" w:sz="0" w:space="0" w:color="auto"/>
          </w:divBdr>
        </w:div>
        <w:div w:id="243613828">
          <w:marLeft w:val="0"/>
          <w:marRight w:val="0"/>
          <w:marTop w:val="0"/>
          <w:marBottom w:val="0"/>
          <w:divBdr>
            <w:top w:val="none" w:sz="0" w:space="0" w:color="auto"/>
            <w:left w:val="none" w:sz="0" w:space="0" w:color="auto"/>
            <w:bottom w:val="none" w:sz="0" w:space="0" w:color="auto"/>
            <w:right w:val="none" w:sz="0" w:space="0" w:color="auto"/>
          </w:divBdr>
        </w:div>
        <w:div w:id="650719041">
          <w:marLeft w:val="0"/>
          <w:marRight w:val="0"/>
          <w:marTop w:val="0"/>
          <w:marBottom w:val="0"/>
          <w:divBdr>
            <w:top w:val="none" w:sz="0" w:space="0" w:color="auto"/>
            <w:left w:val="none" w:sz="0" w:space="0" w:color="auto"/>
            <w:bottom w:val="none" w:sz="0" w:space="0" w:color="auto"/>
            <w:right w:val="none" w:sz="0" w:space="0" w:color="auto"/>
          </w:divBdr>
        </w:div>
        <w:div w:id="1540163737">
          <w:marLeft w:val="0"/>
          <w:marRight w:val="0"/>
          <w:marTop w:val="0"/>
          <w:marBottom w:val="0"/>
          <w:divBdr>
            <w:top w:val="none" w:sz="0" w:space="0" w:color="auto"/>
            <w:left w:val="none" w:sz="0" w:space="0" w:color="auto"/>
            <w:bottom w:val="none" w:sz="0" w:space="0" w:color="auto"/>
            <w:right w:val="none" w:sz="0" w:space="0" w:color="auto"/>
          </w:divBdr>
        </w:div>
        <w:div w:id="1514341917">
          <w:marLeft w:val="0"/>
          <w:marRight w:val="0"/>
          <w:marTop w:val="0"/>
          <w:marBottom w:val="0"/>
          <w:divBdr>
            <w:top w:val="none" w:sz="0" w:space="0" w:color="auto"/>
            <w:left w:val="none" w:sz="0" w:space="0" w:color="auto"/>
            <w:bottom w:val="none" w:sz="0" w:space="0" w:color="auto"/>
            <w:right w:val="none" w:sz="0" w:space="0" w:color="auto"/>
          </w:divBdr>
        </w:div>
        <w:div w:id="103966577">
          <w:marLeft w:val="0"/>
          <w:marRight w:val="0"/>
          <w:marTop w:val="0"/>
          <w:marBottom w:val="0"/>
          <w:divBdr>
            <w:top w:val="none" w:sz="0" w:space="0" w:color="auto"/>
            <w:left w:val="none" w:sz="0" w:space="0" w:color="auto"/>
            <w:bottom w:val="none" w:sz="0" w:space="0" w:color="auto"/>
            <w:right w:val="none" w:sz="0" w:space="0" w:color="auto"/>
          </w:divBdr>
        </w:div>
        <w:div w:id="198203641">
          <w:marLeft w:val="0"/>
          <w:marRight w:val="0"/>
          <w:marTop w:val="0"/>
          <w:marBottom w:val="0"/>
          <w:divBdr>
            <w:top w:val="none" w:sz="0" w:space="0" w:color="auto"/>
            <w:left w:val="none" w:sz="0" w:space="0" w:color="auto"/>
            <w:bottom w:val="none" w:sz="0" w:space="0" w:color="auto"/>
            <w:right w:val="none" w:sz="0" w:space="0" w:color="auto"/>
          </w:divBdr>
        </w:div>
        <w:div w:id="1865747589">
          <w:marLeft w:val="0"/>
          <w:marRight w:val="0"/>
          <w:marTop w:val="0"/>
          <w:marBottom w:val="0"/>
          <w:divBdr>
            <w:top w:val="none" w:sz="0" w:space="0" w:color="auto"/>
            <w:left w:val="none" w:sz="0" w:space="0" w:color="auto"/>
            <w:bottom w:val="none" w:sz="0" w:space="0" w:color="auto"/>
            <w:right w:val="none" w:sz="0" w:space="0" w:color="auto"/>
          </w:divBdr>
        </w:div>
        <w:div w:id="1361276213">
          <w:marLeft w:val="0"/>
          <w:marRight w:val="0"/>
          <w:marTop w:val="0"/>
          <w:marBottom w:val="0"/>
          <w:divBdr>
            <w:top w:val="none" w:sz="0" w:space="0" w:color="auto"/>
            <w:left w:val="none" w:sz="0" w:space="0" w:color="auto"/>
            <w:bottom w:val="none" w:sz="0" w:space="0" w:color="auto"/>
            <w:right w:val="none" w:sz="0" w:space="0" w:color="auto"/>
          </w:divBdr>
        </w:div>
        <w:div w:id="1149058278">
          <w:marLeft w:val="0"/>
          <w:marRight w:val="0"/>
          <w:marTop w:val="0"/>
          <w:marBottom w:val="0"/>
          <w:divBdr>
            <w:top w:val="none" w:sz="0" w:space="0" w:color="auto"/>
            <w:left w:val="none" w:sz="0" w:space="0" w:color="auto"/>
            <w:bottom w:val="none" w:sz="0" w:space="0" w:color="auto"/>
            <w:right w:val="none" w:sz="0" w:space="0" w:color="auto"/>
          </w:divBdr>
        </w:div>
        <w:div w:id="1891763119">
          <w:marLeft w:val="0"/>
          <w:marRight w:val="0"/>
          <w:marTop w:val="0"/>
          <w:marBottom w:val="0"/>
          <w:divBdr>
            <w:top w:val="none" w:sz="0" w:space="0" w:color="auto"/>
            <w:left w:val="none" w:sz="0" w:space="0" w:color="auto"/>
            <w:bottom w:val="none" w:sz="0" w:space="0" w:color="auto"/>
            <w:right w:val="none" w:sz="0" w:space="0" w:color="auto"/>
          </w:divBdr>
        </w:div>
        <w:div w:id="1207790231">
          <w:marLeft w:val="0"/>
          <w:marRight w:val="0"/>
          <w:marTop w:val="0"/>
          <w:marBottom w:val="0"/>
          <w:divBdr>
            <w:top w:val="none" w:sz="0" w:space="0" w:color="auto"/>
            <w:left w:val="none" w:sz="0" w:space="0" w:color="auto"/>
            <w:bottom w:val="none" w:sz="0" w:space="0" w:color="auto"/>
            <w:right w:val="none" w:sz="0" w:space="0" w:color="auto"/>
          </w:divBdr>
        </w:div>
        <w:div w:id="1148016598">
          <w:marLeft w:val="0"/>
          <w:marRight w:val="0"/>
          <w:marTop w:val="0"/>
          <w:marBottom w:val="0"/>
          <w:divBdr>
            <w:top w:val="none" w:sz="0" w:space="0" w:color="auto"/>
            <w:left w:val="none" w:sz="0" w:space="0" w:color="auto"/>
            <w:bottom w:val="none" w:sz="0" w:space="0" w:color="auto"/>
            <w:right w:val="none" w:sz="0" w:space="0" w:color="auto"/>
          </w:divBdr>
        </w:div>
        <w:div w:id="1123158381">
          <w:marLeft w:val="0"/>
          <w:marRight w:val="0"/>
          <w:marTop w:val="0"/>
          <w:marBottom w:val="0"/>
          <w:divBdr>
            <w:top w:val="none" w:sz="0" w:space="0" w:color="auto"/>
            <w:left w:val="none" w:sz="0" w:space="0" w:color="auto"/>
            <w:bottom w:val="none" w:sz="0" w:space="0" w:color="auto"/>
            <w:right w:val="none" w:sz="0" w:space="0" w:color="auto"/>
          </w:divBdr>
        </w:div>
      </w:divsChild>
    </w:div>
    <w:div w:id="682904778">
      <w:bodyDiv w:val="1"/>
      <w:marLeft w:val="0"/>
      <w:marRight w:val="0"/>
      <w:marTop w:val="0"/>
      <w:marBottom w:val="0"/>
      <w:divBdr>
        <w:top w:val="none" w:sz="0" w:space="0" w:color="auto"/>
        <w:left w:val="none" w:sz="0" w:space="0" w:color="auto"/>
        <w:bottom w:val="none" w:sz="0" w:space="0" w:color="auto"/>
        <w:right w:val="none" w:sz="0" w:space="0" w:color="auto"/>
      </w:divBdr>
    </w:div>
    <w:div w:id="700474805">
      <w:bodyDiv w:val="1"/>
      <w:marLeft w:val="0"/>
      <w:marRight w:val="0"/>
      <w:marTop w:val="0"/>
      <w:marBottom w:val="0"/>
      <w:divBdr>
        <w:top w:val="none" w:sz="0" w:space="0" w:color="auto"/>
        <w:left w:val="none" w:sz="0" w:space="0" w:color="auto"/>
        <w:bottom w:val="none" w:sz="0" w:space="0" w:color="auto"/>
        <w:right w:val="none" w:sz="0" w:space="0" w:color="auto"/>
      </w:divBdr>
    </w:div>
    <w:div w:id="762069209">
      <w:bodyDiv w:val="1"/>
      <w:marLeft w:val="0"/>
      <w:marRight w:val="0"/>
      <w:marTop w:val="0"/>
      <w:marBottom w:val="0"/>
      <w:divBdr>
        <w:top w:val="none" w:sz="0" w:space="0" w:color="auto"/>
        <w:left w:val="none" w:sz="0" w:space="0" w:color="auto"/>
        <w:bottom w:val="none" w:sz="0" w:space="0" w:color="auto"/>
        <w:right w:val="none" w:sz="0" w:space="0" w:color="auto"/>
      </w:divBdr>
    </w:div>
    <w:div w:id="913860964">
      <w:bodyDiv w:val="1"/>
      <w:marLeft w:val="0"/>
      <w:marRight w:val="0"/>
      <w:marTop w:val="0"/>
      <w:marBottom w:val="0"/>
      <w:divBdr>
        <w:top w:val="none" w:sz="0" w:space="0" w:color="auto"/>
        <w:left w:val="none" w:sz="0" w:space="0" w:color="auto"/>
        <w:bottom w:val="none" w:sz="0" w:space="0" w:color="auto"/>
        <w:right w:val="none" w:sz="0" w:space="0" w:color="auto"/>
      </w:divBdr>
    </w:div>
    <w:div w:id="948390031">
      <w:bodyDiv w:val="1"/>
      <w:marLeft w:val="0"/>
      <w:marRight w:val="0"/>
      <w:marTop w:val="0"/>
      <w:marBottom w:val="0"/>
      <w:divBdr>
        <w:top w:val="none" w:sz="0" w:space="0" w:color="auto"/>
        <w:left w:val="none" w:sz="0" w:space="0" w:color="auto"/>
        <w:bottom w:val="none" w:sz="0" w:space="0" w:color="auto"/>
        <w:right w:val="none" w:sz="0" w:space="0" w:color="auto"/>
      </w:divBdr>
    </w:div>
    <w:div w:id="1218980385">
      <w:bodyDiv w:val="1"/>
      <w:marLeft w:val="0"/>
      <w:marRight w:val="0"/>
      <w:marTop w:val="0"/>
      <w:marBottom w:val="0"/>
      <w:divBdr>
        <w:top w:val="none" w:sz="0" w:space="0" w:color="auto"/>
        <w:left w:val="none" w:sz="0" w:space="0" w:color="auto"/>
        <w:bottom w:val="none" w:sz="0" w:space="0" w:color="auto"/>
        <w:right w:val="none" w:sz="0" w:space="0" w:color="auto"/>
      </w:divBdr>
    </w:div>
    <w:div w:id="1256786359">
      <w:bodyDiv w:val="1"/>
      <w:marLeft w:val="0"/>
      <w:marRight w:val="0"/>
      <w:marTop w:val="0"/>
      <w:marBottom w:val="0"/>
      <w:divBdr>
        <w:top w:val="none" w:sz="0" w:space="0" w:color="auto"/>
        <w:left w:val="none" w:sz="0" w:space="0" w:color="auto"/>
        <w:bottom w:val="none" w:sz="0" w:space="0" w:color="auto"/>
        <w:right w:val="none" w:sz="0" w:space="0" w:color="auto"/>
      </w:divBdr>
      <w:divsChild>
        <w:div w:id="1465779416">
          <w:marLeft w:val="1123"/>
          <w:marRight w:val="0"/>
          <w:marTop w:val="0"/>
          <w:marBottom w:val="0"/>
          <w:divBdr>
            <w:top w:val="none" w:sz="0" w:space="0" w:color="auto"/>
            <w:left w:val="none" w:sz="0" w:space="0" w:color="auto"/>
            <w:bottom w:val="none" w:sz="0" w:space="0" w:color="auto"/>
            <w:right w:val="none" w:sz="0" w:space="0" w:color="auto"/>
          </w:divBdr>
        </w:div>
      </w:divsChild>
    </w:div>
    <w:div w:id="1451513067">
      <w:bodyDiv w:val="1"/>
      <w:marLeft w:val="0"/>
      <w:marRight w:val="0"/>
      <w:marTop w:val="0"/>
      <w:marBottom w:val="0"/>
      <w:divBdr>
        <w:top w:val="none" w:sz="0" w:space="0" w:color="auto"/>
        <w:left w:val="none" w:sz="0" w:space="0" w:color="auto"/>
        <w:bottom w:val="none" w:sz="0" w:space="0" w:color="auto"/>
        <w:right w:val="none" w:sz="0" w:space="0" w:color="auto"/>
      </w:divBdr>
    </w:div>
    <w:div w:id="1462571947">
      <w:bodyDiv w:val="1"/>
      <w:marLeft w:val="0"/>
      <w:marRight w:val="0"/>
      <w:marTop w:val="0"/>
      <w:marBottom w:val="0"/>
      <w:divBdr>
        <w:top w:val="none" w:sz="0" w:space="0" w:color="auto"/>
        <w:left w:val="none" w:sz="0" w:space="0" w:color="auto"/>
        <w:bottom w:val="none" w:sz="0" w:space="0" w:color="auto"/>
        <w:right w:val="none" w:sz="0" w:space="0" w:color="auto"/>
      </w:divBdr>
    </w:div>
    <w:div w:id="1476990950">
      <w:bodyDiv w:val="1"/>
      <w:marLeft w:val="0"/>
      <w:marRight w:val="0"/>
      <w:marTop w:val="0"/>
      <w:marBottom w:val="0"/>
      <w:divBdr>
        <w:top w:val="none" w:sz="0" w:space="0" w:color="auto"/>
        <w:left w:val="none" w:sz="0" w:space="0" w:color="auto"/>
        <w:bottom w:val="none" w:sz="0" w:space="0" w:color="auto"/>
        <w:right w:val="none" w:sz="0" w:space="0" w:color="auto"/>
      </w:divBdr>
      <w:divsChild>
        <w:div w:id="1235167204">
          <w:marLeft w:val="1123"/>
          <w:marRight w:val="0"/>
          <w:marTop w:val="0"/>
          <w:marBottom w:val="0"/>
          <w:divBdr>
            <w:top w:val="none" w:sz="0" w:space="0" w:color="auto"/>
            <w:left w:val="none" w:sz="0" w:space="0" w:color="auto"/>
            <w:bottom w:val="none" w:sz="0" w:space="0" w:color="auto"/>
            <w:right w:val="none" w:sz="0" w:space="0" w:color="auto"/>
          </w:divBdr>
        </w:div>
      </w:divsChild>
    </w:div>
    <w:div w:id="1760251707">
      <w:bodyDiv w:val="1"/>
      <w:marLeft w:val="0"/>
      <w:marRight w:val="0"/>
      <w:marTop w:val="0"/>
      <w:marBottom w:val="0"/>
      <w:divBdr>
        <w:top w:val="none" w:sz="0" w:space="0" w:color="auto"/>
        <w:left w:val="none" w:sz="0" w:space="0" w:color="auto"/>
        <w:bottom w:val="none" w:sz="0" w:space="0" w:color="auto"/>
        <w:right w:val="none" w:sz="0" w:space="0" w:color="auto"/>
      </w:divBdr>
    </w:div>
    <w:div w:id="20103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2C6E7-E793-41A6-B981-D51A4617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3953</TotalTime>
  <Pages>7</Pages>
  <Words>831</Words>
  <Characters>4737</Characters>
  <Application>Microsoft Office Word</Application>
  <DocSecurity>0</DocSecurity>
  <Lines>39</Lines>
  <Paragraphs>11</Paragraphs>
  <ScaleCrop>false</ScaleCrop>
  <Company>SINOTECH.LTD</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趙振伯</cp:lastModifiedBy>
  <cp:revision>10</cp:revision>
  <cp:lastPrinted>2024-12-31T10:01:00Z</cp:lastPrinted>
  <dcterms:created xsi:type="dcterms:W3CDTF">2023-12-19T01:18:00Z</dcterms:created>
  <dcterms:modified xsi:type="dcterms:W3CDTF">2025-01-02T07:15:00Z</dcterms:modified>
</cp:coreProperties>
</file>